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B12" w:rsidRDefault="00AD44EC" w:rsidP="00050E37">
      <w:pPr>
        <w:ind w:left="3544" w:firstLine="720"/>
        <w:jc w:val="right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Арсенюк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Ігор Ростиславович, к.</w:t>
      </w:r>
      <w:r w:rsidR="00060B1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т.</w:t>
      </w:r>
      <w:r w:rsidR="00060B1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н.</w:t>
      </w:r>
      <w:r w:rsidR="00060B1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доцент,</w:t>
      </w:r>
      <w:r w:rsidRPr="00AD44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Вінницький національний технічний університет</w:t>
      </w:r>
      <w:r w:rsidRPr="00050E3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м.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Вінниця</w:t>
      </w:r>
    </w:p>
    <w:p w:rsidR="00AD44EC" w:rsidRDefault="00060B12" w:rsidP="00050E37">
      <w:pPr>
        <w:ind w:left="3544" w:firstLine="720"/>
        <w:jc w:val="right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060B1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ORCID: 0000-0003-4045-6144 </w:t>
      </w:r>
    </w:p>
    <w:p w:rsidR="00050E37" w:rsidRDefault="00050E37" w:rsidP="00050E37">
      <w:pPr>
        <w:ind w:left="3544" w:firstLine="720"/>
        <w:jc w:val="right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Черниш Роман Олександрович</w:t>
      </w:r>
      <w:r w:rsidRPr="00050E3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студент 5-го курсу</w:t>
      </w:r>
      <w:r w:rsidRPr="00050E3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Вінницький національний технічний університет</w:t>
      </w:r>
      <w:r w:rsidRPr="00050E3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м.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Вінниця</w:t>
      </w:r>
    </w:p>
    <w:p w:rsidR="00060B12" w:rsidRPr="00060B12" w:rsidRDefault="00060B12" w:rsidP="00050E37">
      <w:pPr>
        <w:ind w:left="3544"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0B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ORCID: 0000-0002-6245-0707</w:t>
      </w:r>
    </w:p>
    <w:p w:rsidR="00AD44EC" w:rsidRDefault="00AD44EC" w:rsidP="00060B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0E37" w:rsidRPr="00E12AA9" w:rsidRDefault="00E12AA9" w:rsidP="00050E37">
      <w:pPr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12A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7E1501" w:rsidRPr="00E12A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ідхід щодо реалізації технології планування виробництва</w:t>
      </w:r>
    </w:p>
    <w:p w:rsidR="00050E37" w:rsidRPr="00D07A98" w:rsidRDefault="00050E37" w:rsidP="00050E37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9687A" w:rsidRDefault="00930CCA" w:rsidP="00BC65A7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Актуальність автоматизації виробничого планування з використанням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штучного інтелекту (ШІ)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обумовлена зростаючими вимогами до гнучкості та ефективності виробничих систем. У традиційних системах планування часто виникають проблеми з урахуванням складних взаємозв’язків між процесами та динамічними змінами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наявності ресурсів</w:t>
      </w:r>
      <w:r w:rsidR="009B4D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4D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[1]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Це обмежує можливості своєчасного оновлення планів та може призводити до простоїв через неузгодженість графіків або недостатню адаптацію до несподіваних змін.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30CCA" w:rsidRPr="00930CCA" w:rsidRDefault="00930CCA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Існуючі системи, такі як SAP APO (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Advanced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Planner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Optimizer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Oracle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APS (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Advanced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Planning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&amp;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Scheduling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і Microsoft Dynamics, є широко використовуваними інструментами для виробничого планування, але мають свої недоліки</w:t>
      </w:r>
      <w:r w:rsidR="00E96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</w:t>
      </w:r>
      <w:r w:rsidR="00567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E96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567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E96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567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E96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Основна проблема полягає в тому, що більшість з цих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багатьох інших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 є універсальними, що призводить до певних обмежень у гнучкості та адаптивності під специфічні вимоги конкретного виробництва.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Така у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ніверсальність призводить до того, що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відповідні системи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завжди враховують унікальні параметри кожного підприємства, і їх адаптація може потребувати значних зусиль і ресурсів.</w:t>
      </w:r>
    </w:p>
    <w:p w:rsidR="00930CCA" w:rsidRPr="00930CCA" w:rsidRDefault="00930CCA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Недоліками існуючих систем є також обмежені можливості щодо прогнозування та адаптації до реальних виробничих умов. Зокрема, вони часто не можуть </w:t>
      </w:r>
      <w:proofErr w:type="spellStart"/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реагувати на зміни у доступності працівників або ресурсів, а також мають обмежену інтеграцію з моделями глибинного навчання, що дозволяють передбачати затримки та розподіляти ресурси оптимально. Крім того, такі системи можуть мати низьку швидкість розрахунків, що обмежує їх ефективність у реальному часі. Це створює потребу у розробці нових моделей, здатних працювати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режимі реального часу з урахуванням різних обмежень та змінних параметрів виробничого середовища.</w:t>
      </w:r>
    </w:p>
    <w:p w:rsidR="00930CCA" w:rsidRPr="006E60B9" w:rsidRDefault="00930CCA" w:rsidP="00BC65A7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E6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Результати дослідження</w:t>
      </w:r>
    </w:p>
    <w:p w:rsidR="00930CCA" w:rsidRPr="00930CCA" w:rsidRDefault="00930CCA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Основна мета застосування ШІ в управлінні виробництвом полягає в оптимізації розподілу ресурсів і розкладів у реальних умовах. Це дозволяє уникати колізій між завданнями, адаптувати графіки до доступності працівників та обладнання. Наприклад, згідно з дослідженнями, 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ефективність розкладів значно підвищується завдяки методам ШІ, таким як навчання на основі даних та адаптивні алгоритми, що забезпечують швидку реакцію на зміни [</w:t>
      </w:r>
      <w:r w:rsidR="005200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</w:p>
    <w:p w:rsidR="00930CCA" w:rsidRPr="00930CCA" w:rsidRDefault="00930CCA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Автоматизація процесу розкладу за допомогою ШІ враховує кількість доступного обладнання, працівників і ресурсів. Моделі, створені на основі глибинного навчання, дозволяють передбачати можливі затримки й перенаправляти ресурси для забезпечення безперервності виробництва [</w:t>
      </w:r>
      <w:r w:rsidR="005200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].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Крім того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ШІ може застосовуватися для обробки та аналізу великих масивів даних, що дозволяє знижувати витрати </w:t>
      </w:r>
      <w:r w:rsidR="001D5F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підвищувати загальну продуктивність, надаючи візуалізацію та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інсайти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необхідні для оптимізації процесу [</w:t>
      </w:r>
      <w:r w:rsidR="005200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7, 8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</w:p>
    <w:p w:rsidR="00883DB5" w:rsidRPr="00883DB5" w:rsidRDefault="00D41C33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Пропонується здійснити р</w:t>
      </w:r>
      <w:r w:rsidR="00883DB5"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еалізаці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883DB5"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технології планування виробництва 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</w:t>
      </w:r>
      <w:r w:rsidR="00883DB5"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інтеграції штучного інтелекту, що дозволяє забезпечити гнучке та адаптивне управління ресурсами, мінімізуючи ризики простоїв та покращуючи ефективність виробничих процесів. Основний підхід передбачає використання методів машинного навчання для аналізу даних і оптимізації розкладу, що дозволяє враховувати динамічні зміни в ресурсах та умовах виробництва.</w:t>
      </w:r>
    </w:p>
    <w:p w:rsidR="00883DB5" w:rsidRPr="00883DB5" w:rsidRDefault="00883DB5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основі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пропонованого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підходу лежить застосування моделей, які враховують обмеження наявності обладнання, доступність персоналу, а також послідовність завдань, що повинна бути дотримана для забезпечення безперервності процесів. Зокрема, застосування алгоритмів прогнозування, таких як LSTM та ARIMA, допомагає визначити оптимальний розподіл ресурсів, прогнозуючи можливі </w:t>
      </w:r>
      <w:proofErr w:type="spellStart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збої</w:t>
      </w:r>
      <w:proofErr w:type="spellEnd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зміни в попиті на ресурси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2662" w:rsidRPr="00225F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CB04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9, 10</w:t>
      </w:r>
      <w:r w:rsidR="00F32662" w:rsidRPr="00225F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Це дозволяє заздалегідь планувати необхідні коригування у виробничому розкладі, забезпечуючи стабільність та ефективність виробництва.</w:t>
      </w:r>
    </w:p>
    <w:p w:rsidR="00883DB5" w:rsidRPr="00883DB5" w:rsidRDefault="00883DB5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досягнення високої точності 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розкладанні процесів 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пропонується 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використову</w:t>
      </w:r>
      <w:r w:rsidR="00F326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вати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комбінування алгоритмів обмеженого програмування (наприклад, OR-</w:t>
      </w:r>
      <w:proofErr w:type="spellStart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Tools</w:t>
      </w:r>
      <w:proofErr w:type="spellEnd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з методами глибинного навчання. Такий підхід дозволяє автоматично генерувати оптимальні розклади, враховуючи множину умов та обмежень. Використання OR-</w:t>
      </w:r>
      <w:proofErr w:type="spellStart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Tools</w:t>
      </w:r>
      <w:proofErr w:type="spellEnd"/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дозволяє уникати конфліктів у розкладі завдяки накладанню обмежень на розподіл ресурсів і унеможливленню одночасного використання одного обладнання або працівника </w:t>
      </w:r>
      <w:r w:rsidR="006E60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різних процесах.</w:t>
      </w:r>
    </w:p>
    <w:p w:rsidR="00883DB5" w:rsidRDefault="00883DB5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</w:t>
      </w:r>
      <w:r w:rsidR="006E60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запропонованої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технології базується на покроковій обробці даних, що </w:t>
      </w:r>
      <w:r w:rsidR="006E60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містить</w:t>
      </w:r>
      <w:r w:rsidRPr="00883D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підготовку, фільтрацію та вибір ключових ознак, які є релевантними для кожного виробничого процесу. Такий підхід дозволяє адаптувати модель до унікальних характеристик конкретного виробництва та забезпечує ефективність її роботи. </w:t>
      </w:r>
    </w:p>
    <w:p w:rsidR="006E60B9" w:rsidRDefault="006E60B9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60B9" w:rsidRPr="006E60B9" w:rsidRDefault="00930CCA" w:rsidP="006E60B9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E6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Висновки</w:t>
      </w:r>
    </w:p>
    <w:p w:rsidR="00050E37" w:rsidRPr="00930CCA" w:rsidRDefault="00930CCA" w:rsidP="00BC65A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ШІ для планування виробничих процесів сприяє значному поліпшенню адаптивності системи</w:t>
      </w:r>
      <w:r w:rsidR="00897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7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дозволяє підвищити точність, </w:t>
      </w:r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та ефективність розподілу ресурсів і знижує загальні витрати. Завдяки застосуванню інтелектуальних алгоритмів, виробничі підприємства можуть досягти більш високих рівнів автоматизації та гнучкості, що є необхідними умовами для успішного функціонування у цифровій економіці. Використання адаптивних алгоритмів та моделей прогнозування дає змогу уникати конфліктів у розкладі,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реагувати на </w:t>
      </w:r>
      <w:proofErr w:type="spellStart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збої</w:t>
      </w:r>
      <w:proofErr w:type="spellEnd"/>
      <w:r w:rsidRPr="00930C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виробничому процесі, забезпечувати ефективне планування та підвищувати загальну продуктивність підприємства.</w:t>
      </w:r>
    </w:p>
    <w:p w:rsidR="00094024" w:rsidRDefault="00094024" w:rsidP="00050E37">
      <w:pPr>
        <w:rPr>
          <w:rFonts w:ascii="Times New Roman" w:hAnsi="Times New Roman" w:cs="Times New Roman"/>
          <w:sz w:val="28"/>
          <w:szCs w:val="28"/>
        </w:rPr>
      </w:pPr>
    </w:p>
    <w:p w:rsidR="00501915" w:rsidRPr="00501915" w:rsidRDefault="00501915" w:rsidP="00050E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0E37" w:rsidRDefault="00050E37" w:rsidP="00050E37">
      <w:pPr>
        <w:rPr>
          <w:rFonts w:ascii="Times New Roman" w:hAnsi="Times New Roman" w:cs="Times New Roman"/>
          <w:b/>
          <w:bCs/>
        </w:rPr>
      </w:pPr>
      <w:r w:rsidRPr="00501915">
        <w:rPr>
          <w:rFonts w:ascii="Times New Roman" w:hAnsi="Times New Roman" w:cs="Times New Roman"/>
          <w:b/>
          <w:bCs/>
        </w:rPr>
        <w:t xml:space="preserve">Список використаних джерел  </w:t>
      </w:r>
    </w:p>
    <w:p w:rsidR="00B75547" w:rsidRPr="00B75547" w:rsidRDefault="00B75547" w:rsidP="00050E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1</w:t>
      </w:r>
      <w:r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9687A">
        <w:rPr>
          <w:rFonts w:ascii="Times New Roman" w:hAnsi="Times New Roman" w:cs="Times New Roman"/>
          <w:lang w:val="uk-UA"/>
        </w:rPr>
        <w:t>Мялковський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Д. В., </w:t>
      </w:r>
      <w:proofErr w:type="spellStart"/>
      <w:r w:rsidRPr="00E9687A">
        <w:rPr>
          <w:rFonts w:ascii="Times New Roman" w:hAnsi="Times New Roman" w:cs="Times New Roman"/>
          <w:lang w:val="uk-UA"/>
        </w:rPr>
        <w:t>Месюра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В. І., </w:t>
      </w:r>
      <w:proofErr w:type="spellStart"/>
      <w:r w:rsidRPr="00E9687A">
        <w:rPr>
          <w:rFonts w:ascii="Times New Roman" w:hAnsi="Times New Roman" w:cs="Times New Roman"/>
          <w:lang w:val="uk-UA"/>
        </w:rPr>
        <w:t>Арсенюк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І. Р. Порівняльний аналіз методів оптимізації для задачі планування поставок // Тези доповідей LІ науково-технічної конференції факультету автоматизації та інтелектуальних інформаційних технологій. – Вінниця: ВНТУ, 2022. – Електронний ресурс. – Режим доступу: https://conferences.vntu.edu.ua/index.php/all-fksa/all-fksa-2022/paper/view/15952/13386.</w:t>
      </w:r>
    </w:p>
    <w:p w:rsidR="00602E8C" w:rsidRPr="00E9687A" w:rsidRDefault="00B75547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2</w:t>
      </w:r>
      <w:r w:rsidR="00602E8C" w:rsidRPr="00E9687A">
        <w:rPr>
          <w:rFonts w:ascii="Times New Roman" w:hAnsi="Times New Roman" w:cs="Times New Roman"/>
          <w:lang w:val="uk-UA"/>
        </w:rPr>
        <w:t>. SAP APO (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Advanced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Planner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and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Optimizer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) [Електронний ресурс]. – Режим доступу: https://www.sap.com/products/scm/advanced-planner-optimizer.html.</w:t>
      </w:r>
    </w:p>
    <w:p w:rsidR="00602E8C" w:rsidRPr="00E9687A" w:rsidRDefault="00B75547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3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Oracle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APS (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Advanced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Planning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Scheduling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) [Електронний ресурс]. – Режим доступу: https://www.oracle.com/applications/supply-chain-management/advanced-planning/.</w:t>
      </w:r>
    </w:p>
    <w:p w:rsidR="00602E8C" w:rsidRPr="00E9687A" w:rsidRDefault="00B75547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4</w:t>
      </w:r>
      <w:r w:rsidR="00602E8C" w:rsidRPr="00E9687A">
        <w:rPr>
          <w:rFonts w:ascii="Times New Roman" w:hAnsi="Times New Roman" w:cs="Times New Roman"/>
          <w:lang w:val="uk-UA"/>
        </w:rPr>
        <w:t xml:space="preserve">. Microsoft Dynamics 365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for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Finance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and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Operations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[Електронний ресурс]. – Режим доступу: https://dynamics.microsoft.com/en-us/finance-operations/.</w:t>
      </w:r>
    </w:p>
    <w:p w:rsidR="00602E8C" w:rsidRPr="00E9687A" w:rsidRDefault="00F64074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Del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Gallo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M.,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Mazzuto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G.,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Ciarapica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F. E.,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Bevilacqua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M.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Artificial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Intelligence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to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Solve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Production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Scheduling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Problems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Real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Industrial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Settings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Systematic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Literature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Review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Electronics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. – 2023. – Режим доступу: https://doi.org/10.3390/electronics12234732.</w:t>
      </w:r>
    </w:p>
    <w:p w:rsidR="00602E8C" w:rsidRPr="00E9687A" w:rsidRDefault="00F64074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Zhang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Y.,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Ding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G.,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Zou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Y.,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Qin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S.,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Fu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J.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Review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of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job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shop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scheduling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research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and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its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new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perspectives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under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Industry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4.0 //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Journal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of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Intelligent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Manufacturing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. – 2019. – DOI: 10.1007/s10845-019-01467-w.</w:t>
      </w:r>
    </w:p>
    <w:p w:rsidR="00602E8C" w:rsidRPr="00E9687A" w:rsidRDefault="00F64074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Bote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J.,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Tolio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T.,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Urgo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M.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Adaptive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Manufacturing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Scheduling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Under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Disruptions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: A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Review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and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New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Perspective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Production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Planning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Control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. – 2021. – Режим доступу: https://www.tandfonline.com/doi/full/10.1080/09537287.2020.1752065.</w:t>
      </w:r>
    </w:p>
    <w:p w:rsidR="00602E8C" w:rsidRPr="00E9687A" w:rsidRDefault="00F64074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Lee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J.,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Bagheri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B.,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Kao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H. A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Cyber-Physical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Systems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Architecture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for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Industry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4.0-Based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Manufacturing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Systems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Manufacturing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Letters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. – 2015. –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Vol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. 3. – Режим доступу: https://www.sciencedirect.com/science/article/abs/pii/S2213846316300049.</w:t>
      </w:r>
    </w:p>
    <w:p w:rsidR="00050E37" w:rsidRDefault="00F64074" w:rsidP="00602E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Makridakis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S.,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et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Artificial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Intelligence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Production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Management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Current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Applications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and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Future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Outlook //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Computers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Industrial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2E8C" w:rsidRPr="00E9687A">
        <w:rPr>
          <w:rFonts w:ascii="Times New Roman" w:hAnsi="Times New Roman" w:cs="Times New Roman"/>
          <w:lang w:val="uk-UA"/>
        </w:rPr>
        <w:t>Engineering</w:t>
      </w:r>
      <w:proofErr w:type="spellEnd"/>
      <w:r w:rsidR="00602E8C" w:rsidRPr="00E9687A">
        <w:rPr>
          <w:rFonts w:ascii="Times New Roman" w:hAnsi="Times New Roman" w:cs="Times New Roman"/>
          <w:lang w:val="uk-UA"/>
        </w:rPr>
        <w:t>. – 2022. – DOI: 10.1016/j.cie.2022.108508.</w:t>
      </w:r>
    </w:p>
    <w:p w:rsidR="00F64074" w:rsidRPr="00E9687A" w:rsidRDefault="00F64074" w:rsidP="00F640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E968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9687A">
        <w:rPr>
          <w:rFonts w:ascii="Times New Roman" w:hAnsi="Times New Roman" w:cs="Times New Roman"/>
          <w:lang w:val="uk-UA"/>
        </w:rPr>
        <w:t>Hochreiter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S., </w:t>
      </w:r>
      <w:proofErr w:type="spellStart"/>
      <w:r w:rsidRPr="00E9687A">
        <w:rPr>
          <w:rFonts w:ascii="Times New Roman" w:hAnsi="Times New Roman" w:cs="Times New Roman"/>
          <w:lang w:val="uk-UA"/>
        </w:rPr>
        <w:t>Schmidhuber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J. </w:t>
      </w:r>
      <w:proofErr w:type="spellStart"/>
      <w:r w:rsidRPr="00E9687A">
        <w:rPr>
          <w:rFonts w:ascii="Times New Roman" w:hAnsi="Times New Roman" w:cs="Times New Roman"/>
          <w:lang w:val="uk-UA"/>
        </w:rPr>
        <w:t>Long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Short-Term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Memory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Pr="00E9687A">
        <w:rPr>
          <w:rFonts w:ascii="Times New Roman" w:hAnsi="Times New Roman" w:cs="Times New Roman"/>
          <w:lang w:val="uk-UA"/>
        </w:rPr>
        <w:t>Neural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Computation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. – 1997. – </w:t>
      </w:r>
      <w:proofErr w:type="spellStart"/>
      <w:r w:rsidRPr="00E9687A">
        <w:rPr>
          <w:rFonts w:ascii="Times New Roman" w:hAnsi="Times New Roman" w:cs="Times New Roman"/>
          <w:lang w:val="uk-UA"/>
        </w:rPr>
        <w:t>Vol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. 9, </w:t>
      </w:r>
      <w:proofErr w:type="spellStart"/>
      <w:r w:rsidRPr="00E9687A">
        <w:rPr>
          <w:rFonts w:ascii="Times New Roman" w:hAnsi="Times New Roman" w:cs="Times New Roman"/>
          <w:lang w:val="uk-UA"/>
        </w:rPr>
        <w:t>No</w:t>
      </w:r>
      <w:proofErr w:type="spellEnd"/>
      <w:r w:rsidRPr="00E9687A">
        <w:rPr>
          <w:rFonts w:ascii="Times New Roman" w:hAnsi="Times New Roman" w:cs="Times New Roman"/>
          <w:lang w:val="uk-UA"/>
        </w:rPr>
        <w:t>. 8. – P. 1735-1780. – DOI: 10.1162/neco.1997.9.8.1735.</w:t>
      </w:r>
    </w:p>
    <w:p w:rsidR="00F64074" w:rsidRPr="00E9687A" w:rsidRDefault="00F64074" w:rsidP="00F640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11.</w:t>
      </w:r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Zhang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G. P. </w:t>
      </w:r>
      <w:proofErr w:type="spellStart"/>
      <w:r w:rsidRPr="00E9687A">
        <w:rPr>
          <w:rFonts w:ascii="Times New Roman" w:hAnsi="Times New Roman" w:cs="Times New Roman"/>
          <w:lang w:val="uk-UA"/>
        </w:rPr>
        <w:t>Time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Series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Forecasting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Using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E9687A">
        <w:rPr>
          <w:rFonts w:ascii="Times New Roman" w:hAnsi="Times New Roman" w:cs="Times New Roman"/>
          <w:lang w:val="uk-UA"/>
        </w:rPr>
        <w:t>Hybrid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ARIMA </w:t>
      </w:r>
      <w:proofErr w:type="spellStart"/>
      <w:r w:rsidRPr="00E9687A">
        <w:rPr>
          <w:rFonts w:ascii="Times New Roman" w:hAnsi="Times New Roman" w:cs="Times New Roman"/>
          <w:lang w:val="uk-UA"/>
        </w:rPr>
        <w:t>and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Neural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Network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9687A">
        <w:rPr>
          <w:rFonts w:ascii="Times New Roman" w:hAnsi="Times New Roman" w:cs="Times New Roman"/>
          <w:lang w:val="uk-UA"/>
        </w:rPr>
        <w:t>Model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Pr="00E9687A">
        <w:rPr>
          <w:rFonts w:ascii="Times New Roman" w:hAnsi="Times New Roman" w:cs="Times New Roman"/>
          <w:lang w:val="uk-UA"/>
        </w:rPr>
        <w:t>Neurocomputing</w:t>
      </w:r>
      <w:proofErr w:type="spellEnd"/>
      <w:r w:rsidRPr="00E9687A">
        <w:rPr>
          <w:rFonts w:ascii="Times New Roman" w:hAnsi="Times New Roman" w:cs="Times New Roman"/>
          <w:lang w:val="uk-UA"/>
        </w:rPr>
        <w:t xml:space="preserve">. – 2003. – </w:t>
      </w:r>
      <w:proofErr w:type="spellStart"/>
      <w:r w:rsidRPr="00E9687A">
        <w:rPr>
          <w:rFonts w:ascii="Times New Roman" w:hAnsi="Times New Roman" w:cs="Times New Roman"/>
          <w:lang w:val="uk-UA"/>
        </w:rPr>
        <w:t>Vol</w:t>
      </w:r>
      <w:proofErr w:type="spellEnd"/>
      <w:r w:rsidRPr="00E9687A">
        <w:rPr>
          <w:rFonts w:ascii="Times New Roman" w:hAnsi="Times New Roman" w:cs="Times New Roman"/>
          <w:lang w:val="uk-UA"/>
        </w:rPr>
        <w:t>. 50. – P. 159-175. – DOI: 10.1016/S0925-2312(01)00702-0.</w:t>
      </w:r>
    </w:p>
    <w:p w:rsidR="00F64074" w:rsidRPr="00E9687A" w:rsidRDefault="00F64074" w:rsidP="00602E8C">
      <w:pPr>
        <w:rPr>
          <w:rFonts w:ascii="Times New Roman" w:hAnsi="Times New Roman" w:cs="Times New Roman"/>
          <w:lang w:val="uk-UA"/>
        </w:rPr>
      </w:pPr>
    </w:p>
    <w:sectPr w:rsidR="00F64074" w:rsidRPr="00E9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7"/>
    <w:rsid w:val="00012FC0"/>
    <w:rsid w:val="00050E37"/>
    <w:rsid w:val="00060B12"/>
    <w:rsid w:val="00070AD2"/>
    <w:rsid w:val="00094024"/>
    <w:rsid w:val="00116F5D"/>
    <w:rsid w:val="001D5F85"/>
    <w:rsid w:val="00225FE9"/>
    <w:rsid w:val="00501915"/>
    <w:rsid w:val="0052007C"/>
    <w:rsid w:val="00567043"/>
    <w:rsid w:val="00602E8C"/>
    <w:rsid w:val="006E60B9"/>
    <w:rsid w:val="007E1501"/>
    <w:rsid w:val="00883DB5"/>
    <w:rsid w:val="008972D0"/>
    <w:rsid w:val="00930CCA"/>
    <w:rsid w:val="009B4D26"/>
    <w:rsid w:val="00AD44EC"/>
    <w:rsid w:val="00B1766C"/>
    <w:rsid w:val="00B75547"/>
    <w:rsid w:val="00BC65A7"/>
    <w:rsid w:val="00CB0453"/>
    <w:rsid w:val="00D07A98"/>
    <w:rsid w:val="00D41C33"/>
    <w:rsid w:val="00E12AA9"/>
    <w:rsid w:val="00E9687A"/>
    <w:rsid w:val="00F32662"/>
    <w:rsid w:val="00F64074"/>
    <w:rsid w:val="00F64A0F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0D35F4"/>
  <w15:chartTrackingRefBased/>
  <w15:docId w15:val="{ACE2CE02-B9D9-5E4D-81F7-CE0A60C4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E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0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00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7367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9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tschernysh</dc:creator>
  <cp:keywords/>
  <dc:description/>
  <cp:lastModifiedBy>Roman tschernysh</cp:lastModifiedBy>
  <cp:revision>25</cp:revision>
  <dcterms:created xsi:type="dcterms:W3CDTF">2024-10-27T15:42:00Z</dcterms:created>
  <dcterms:modified xsi:type="dcterms:W3CDTF">2024-11-11T21:26:00Z</dcterms:modified>
</cp:coreProperties>
</file>