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FE512" w14:textId="77777777" w:rsidR="00BF2D05" w:rsidRPr="00BF2D05" w:rsidRDefault="00BF2D05" w:rsidP="00BF2D0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F2D05">
        <w:rPr>
          <w:rFonts w:ascii="Times New Roman" w:hAnsi="Times New Roman" w:cs="Times New Roman"/>
          <w:sz w:val="28"/>
          <w:szCs w:val="28"/>
          <w:lang w:val="ru-RU"/>
        </w:rPr>
        <w:t xml:space="preserve">УДК 657                                                          </w:t>
      </w:r>
    </w:p>
    <w:p w14:paraId="77D3188B" w14:textId="77777777" w:rsidR="00BF2D05" w:rsidRPr="00BF2D05" w:rsidRDefault="00BF2D05" w:rsidP="004B0C7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6DFBB153" w14:textId="6BCEAFA4" w:rsidR="00720491" w:rsidRPr="007C08FD" w:rsidRDefault="00720491" w:rsidP="00720491">
      <w:pPr>
        <w:pStyle w:val="p1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C08FD">
        <w:rPr>
          <w:rFonts w:ascii="Times New Roman" w:hAnsi="Times New Roman"/>
          <w:b/>
          <w:bCs/>
          <w:sz w:val="28"/>
          <w:szCs w:val="28"/>
        </w:rPr>
        <w:t>ДІДЖИТАЛІЗАЦІЯ ТА ШІ В ЮРИДИЧНІЙ РОБОТІ:</w:t>
      </w:r>
    </w:p>
    <w:p w14:paraId="0C3D8604" w14:textId="6C93D7FA" w:rsidR="00720491" w:rsidRPr="0000216F" w:rsidRDefault="00720491" w:rsidP="00720491">
      <w:pPr>
        <w:pStyle w:val="p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0216F">
        <w:rPr>
          <w:rFonts w:ascii="Times New Roman" w:hAnsi="Times New Roman"/>
          <w:b/>
          <w:bCs/>
          <w:sz w:val="28"/>
          <w:szCs w:val="28"/>
          <w:lang w:val="ru-RU"/>
        </w:rPr>
        <w:t>НАВІЩО ВЧИТИ ТЕОРІЮ ПРАВА</w:t>
      </w:r>
    </w:p>
    <w:p w14:paraId="32AED88A" w14:textId="77777777" w:rsidR="00BF2D05" w:rsidRPr="00BF2D05" w:rsidRDefault="00BF2D05" w:rsidP="00BF2D0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103BBE4" w14:textId="77777777" w:rsidR="00BF2D05" w:rsidRPr="00BF2D05" w:rsidRDefault="00BF2D05" w:rsidP="004B0C73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C4327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Бикова Ольга Юріївна</w:t>
      </w:r>
      <w:r w:rsidRPr="00BF2D0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– </w:t>
      </w:r>
    </w:p>
    <w:p w14:paraId="674C12D6" w14:textId="77777777" w:rsidR="00BF2D05" w:rsidRPr="00BF2D05" w:rsidRDefault="00BF2D05" w:rsidP="004B0C73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F2D05">
        <w:rPr>
          <w:rFonts w:ascii="Times New Roman" w:hAnsi="Times New Roman" w:cs="Times New Roman"/>
          <w:i/>
          <w:iCs/>
          <w:sz w:val="28"/>
          <w:szCs w:val="28"/>
          <w:lang w:val="ru-RU"/>
        </w:rPr>
        <w:t>адвокат, керуюча Адвокатського бюро «Ольги Бикової»</w:t>
      </w:r>
    </w:p>
    <w:p w14:paraId="3240212E" w14:textId="77777777" w:rsidR="00BF2D05" w:rsidRPr="00BF2D05" w:rsidRDefault="00BF2D05" w:rsidP="004B0C73">
      <w:pPr>
        <w:spacing w:after="0"/>
        <w:ind w:left="1418" w:right="851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F2D05">
        <w:rPr>
          <w:rFonts w:ascii="Times New Roman" w:hAnsi="Times New Roman" w:cs="Times New Roman"/>
          <w:i/>
          <w:iCs/>
          <w:sz w:val="28"/>
          <w:szCs w:val="28"/>
          <w:lang w:val="ru-RU"/>
        </w:rPr>
        <w:t>м. Харків, Україна</w:t>
      </w:r>
    </w:p>
    <w:p w14:paraId="2003729B" w14:textId="192019AF" w:rsidR="00BF2D05" w:rsidRPr="0000216F" w:rsidRDefault="00BF2D05" w:rsidP="004B0C73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F2D05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Представник Національної Асоціації Адвокатів України у Канаді (м.Торонто)</w:t>
      </w:r>
    </w:p>
    <w:p w14:paraId="627C898E" w14:textId="6858EA5A" w:rsidR="0000216F" w:rsidRPr="0000216F" w:rsidRDefault="0000216F" w:rsidP="004B0C73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ORCID</w:t>
      </w:r>
      <w:r w:rsidRPr="004C3914">
        <w:rPr>
          <w:rFonts w:ascii="Times New Roman" w:hAnsi="Times New Roman" w:cs="Times New Roman"/>
          <w:i/>
          <w:iCs/>
          <w:sz w:val="28"/>
          <w:szCs w:val="28"/>
          <w:lang w:val="ru-RU"/>
        </w:rPr>
        <w:t>: 0009-0004-4617-9875</w:t>
      </w:r>
    </w:p>
    <w:p w14:paraId="5DC75BBC" w14:textId="77777777" w:rsidR="00BF2D05" w:rsidRPr="00BF2D05" w:rsidRDefault="00BF2D05" w:rsidP="00BF2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0A96FAB" w14:textId="77777777" w:rsidR="00720491" w:rsidRDefault="00720491" w:rsidP="00C432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A7BAB0" w14:textId="77777777" w:rsidR="00720491" w:rsidRPr="0000216F" w:rsidRDefault="00720491" w:rsidP="00720491">
      <w:pPr>
        <w:pStyle w:val="p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0216F">
        <w:rPr>
          <w:rFonts w:ascii="Times New Roman" w:hAnsi="Times New Roman"/>
          <w:sz w:val="28"/>
          <w:szCs w:val="28"/>
          <w:lang w:val="ru-RU"/>
        </w:rPr>
        <w:t xml:space="preserve">Стрімкий розвиток сучасних технологій та діджиталізація суттєво трансформують різні сфери діяльності, і юридична професія не є винятком. Незважаючи на традиційний консерватизм правничої галузі, вона вже зазнає значних змін, а в майбутньому цей процес лише прискориться. Ті юристи, які зможуть адаптувати технологічні рішення поступово, але системно, матимуть конкурентну перевагу, підвищуючи продуктивність своєї роботи та ефективно задовольняючи зростаючі потреби клієнтів у правовій допомозі. Україна активно долучається до цього процесу, що дає підстави для детального аналізу розвитку </w:t>
      </w:r>
      <w:proofErr w:type="spellStart"/>
      <w:r w:rsidRPr="00720491">
        <w:rPr>
          <w:rFonts w:ascii="Times New Roman" w:hAnsi="Times New Roman"/>
          <w:sz w:val="28"/>
          <w:szCs w:val="28"/>
        </w:rPr>
        <w:t>LegalTech</w:t>
      </w:r>
      <w:proofErr w:type="spellEnd"/>
      <w:r w:rsidRPr="0000216F">
        <w:rPr>
          <w:rFonts w:ascii="Times New Roman" w:hAnsi="Times New Roman"/>
          <w:sz w:val="28"/>
          <w:szCs w:val="28"/>
          <w:lang w:val="ru-RU"/>
        </w:rPr>
        <w:t xml:space="preserve"> у світовій практиці, оцінки ступеня інтеграції технологій у правозастосування, а також розробки підходів до підготовки майбутніх юристів і перенавчання практикуючих фахівців.</w:t>
      </w:r>
    </w:p>
    <w:p w14:paraId="220B85A4" w14:textId="36235DDB" w:rsidR="00C43275" w:rsidRPr="0000216F" w:rsidRDefault="006B3071" w:rsidP="006B3071">
      <w:pPr>
        <w:pStyle w:val="p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C3914">
        <w:rPr>
          <w:rFonts w:ascii="Times New Roman" w:hAnsi="Times New Roman"/>
          <w:sz w:val="28"/>
          <w:szCs w:val="28"/>
          <w:lang w:val="ru-RU"/>
        </w:rPr>
        <w:t xml:space="preserve">Для кращого розуміння масштабів трансформації юридичної сфери варто звернутися до поняття </w:t>
      </w:r>
      <w:proofErr w:type="spellStart"/>
      <w:r w:rsidRPr="006B3071">
        <w:rPr>
          <w:rFonts w:ascii="Times New Roman" w:hAnsi="Times New Roman"/>
          <w:sz w:val="28"/>
          <w:szCs w:val="28"/>
        </w:rPr>
        <w:t>LegalTech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2D05" w:rsidRPr="004C3914">
        <w:rPr>
          <w:rFonts w:ascii="Times New Roman" w:hAnsi="Times New Roman"/>
          <w:sz w:val="28"/>
          <w:szCs w:val="28"/>
          <w:lang w:val="ru-RU"/>
        </w:rPr>
        <w:t>(</w:t>
      </w:r>
      <w:r w:rsidR="00BF2D05" w:rsidRPr="0000216F">
        <w:rPr>
          <w:rFonts w:ascii="Times New Roman" w:hAnsi="Times New Roman"/>
          <w:sz w:val="28"/>
          <w:szCs w:val="28"/>
        </w:rPr>
        <w:t>Legal</w:t>
      </w:r>
      <w:r w:rsidR="00BF2D05" w:rsidRPr="004C39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2D05" w:rsidRPr="0000216F">
        <w:rPr>
          <w:rFonts w:ascii="Times New Roman" w:hAnsi="Times New Roman"/>
          <w:sz w:val="28"/>
          <w:szCs w:val="28"/>
        </w:rPr>
        <w:t>Technology</w:t>
      </w:r>
      <w:r w:rsidR="00BF2D05" w:rsidRPr="004C3914">
        <w:rPr>
          <w:rFonts w:ascii="Times New Roman" w:hAnsi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/>
          <w:sz w:val="28"/>
          <w:szCs w:val="28"/>
          <w:lang w:val="ru-RU"/>
        </w:rPr>
        <w:t>під</w:t>
      </w:r>
      <w:r w:rsidRPr="004C391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яким</w:t>
      </w:r>
      <w:r w:rsidRPr="004C391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розуміють</w:t>
      </w:r>
      <w:r w:rsidRPr="004C39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2D05" w:rsidRPr="00BF2D05">
        <w:rPr>
          <w:rFonts w:ascii="Times New Roman" w:hAnsi="Times New Roman"/>
          <w:sz w:val="28"/>
          <w:szCs w:val="28"/>
          <w:lang w:val="ru-RU"/>
        </w:rPr>
        <w:t>використання</w:t>
      </w:r>
      <w:r w:rsidR="00BF2D05" w:rsidRPr="004C39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2D05" w:rsidRPr="00BF2D05">
        <w:rPr>
          <w:rFonts w:ascii="Times New Roman" w:hAnsi="Times New Roman"/>
          <w:sz w:val="28"/>
          <w:szCs w:val="28"/>
          <w:lang w:val="ru-RU"/>
        </w:rPr>
        <w:t>сучасних</w:t>
      </w:r>
      <w:r w:rsidR="00BF2D05" w:rsidRPr="004C39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2D05" w:rsidRPr="00BF2D05">
        <w:rPr>
          <w:rFonts w:ascii="Times New Roman" w:hAnsi="Times New Roman"/>
          <w:sz w:val="28"/>
          <w:szCs w:val="28"/>
          <w:lang w:val="ru-RU"/>
        </w:rPr>
        <w:t>технологій</w:t>
      </w:r>
      <w:r w:rsidR="007C08FD" w:rsidRPr="004C3914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7C08FD">
        <w:rPr>
          <w:rFonts w:ascii="Times New Roman" w:hAnsi="Times New Roman"/>
          <w:sz w:val="28"/>
          <w:szCs w:val="28"/>
          <w:lang w:val="ru-RU"/>
        </w:rPr>
        <w:t>в</w:t>
      </w:r>
      <w:r w:rsidR="007C08FD" w:rsidRPr="004C39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08FD">
        <w:rPr>
          <w:rFonts w:ascii="Times New Roman" w:hAnsi="Times New Roman"/>
          <w:sz w:val="28"/>
          <w:szCs w:val="28"/>
          <w:lang w:val="ru-RU"/>
        </w:rPr>
        <w:t>тому</w:t>
      </w:r>
      <w:r w:rsidR="007C08FD" w:rsidRPr="004C39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08FD">
        <w:rPr>
          <w:rFonts w:ascii="Times New Roman" w:hAnsi="Times New Roman"/>
          <w:sz w:val="28"/>
          <w:szCs w:val="28"/>
          <w:lang w:val="ru-RU"/>
        </w:rPr>
        <w:t>числі</w:t>
      </w:r>
      <w:r w:rsidR="007C08FD" w:rsidRPr="004C39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08FD">
        <w:rPr>
          <w:rFonts w:ascii="Times New Roman" w:hAnsi="Times New Roman"/>
          <w:sz w:val="28"/>
          <w:szCs w:val="28"/>
          <w:lang w:val="ru-RU"/>
        </w:rPr>
        <w:t>на</w:t>
      </w:r>
      <w:r w:rsidR="007C08FD" w:rsidRPr="004C39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08FD">
        <w:rPr>
          <w:rFonts w:ascii="Times New Roman" w:hAnsi="Times New Roman"/>
          <w:sz w:val="28"/>
          <w:szCs w:val="28"/>
          <w:lang w:val="ru-RU"/>
        </w:rPr>
        <w:t>основі</w:t>
      </w:r>
      <w:r w:rsidR="007C08FD" w:rsidRPr="004C39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08FD">
        <w:rPr>
          <w:rFonts w:ascii="Times New Roman" w:hAnsi="Times New Roman"/>
          <w:sz w:val="28"/>
          <w:szCs w:val="28"/>
          <w:lang w:val="ru-RU"/>
        </w:rPr>
        <w:t>Штучного</w:t>
      </w:r>
      <w:r w:rsidR="007C08FD" w:rsidRPr="004C39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08FD">
        <w:rPr>
          <w:rFonts w:ascii="Times New Roman" w:hAnsi="Times New Roman"/>
          <w:sz w:val="28"/>
          <w:szCs w:val="28"/>
          <w:lang w:val="ru-RU"/>
        </w:rPr>
        <w:t>Інтелекту</w:t>
      </w:r>
      <w:r w:rsidR="007C08FD" w:rsidRPr="004C391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C08FD">
        <w:rPr>
          <w:rFonts w:ascii="Times New Roman" w:hAnsi="Times New Roman"/>
          <w:sz w:val="28"/>
          <w:szCs w:val="28"/>
          <w:lang w:val="ru-RU"/>
        </w:rPr>
        <w:t>далі</w:t>
      </w:r>
      <w:r w:rsidR="007C08FD" w:rsidRPr="004C39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08FD">
        <w:rPr>
          <w:rFonts w:ascii="Times New Roman" w:hAnsi="Times New Roman"/>
          <w:sz w:val="28"/>
          <w:szCs w:val="28"/>
          <w:lang w:val="ru-RU"/>
        </w:rPr>
        <w:t>за</w:t>
      </w:r>
      <w:r w:rsidR="007C08FD" w:rsidRPr="004C39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08FD">
        <w:rPr>
          <w:rFonts w:ascii="Times New Roman" w:hAnsi="Times New Roman"/>
          <w:sz w:val="28"/>
          <w:szCs w:val="28"/>
          <w:lang w:val="ru-RU"/>
        </w:rPr>
        <w:t>текстом</w:t>
      </w:r>
      <w:r w:rsidR="007C08FD" w:rsidRPr="004C39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08FD">
        <w:rPr>
          <w:rFonts w:ascii="Times New Roman" w:hAnsi="Times New Roman"/>
          <w:sz w:val="28"/>
          <w:szCs w:val="28"/>
          <w:lang w:val="ru-RU"/>
        </w:rPr>
        <w:t>ШІ</w:t>
      </w:r>
      <w:r w:rsidR="007C08FD" w:rsidRPr="004C3914">
        <w:rPr>
          <w:rFonts w:ascii="Times New Roman" w:hAnsi="Times New Roman"/>
          <w:sz w:val="28"/>
          <w:szCs w:val="28"/>
          <w:lang w:val="ru-RU"/>
        </w:rPr>
        <w:t>)</w:t>
      </w:r>
      <w:r w:rsidR="00BF2D05" w:rsidRPr="004C39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2D05" w:rsidRPr="00BF2D05">
        <w:rPr>
          <w:rFonts w:ascii="Times New Roman" w:hAnsi="Times New Roman"/>
          <w:sz w:val="28"/>
          <w:szCs w:val="28"/>
          <w:lang w:val="ru-RU"/>
        </w:rPr>
        <w:t>для</w:t>
      </w:r>
      <w:r w:rsidR="00BF2D05" w:rsidRPr="004C39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2D05" w:rsidRPr="00BF2D05">
        <w:rPr>
          <w:rFonts w:ascii="Times New Roman" w:hAnsi="Times New Roman"/>
          <w:sz w:val="28"/>
          <w:szCs w:val="28"/>
          <w:lang w:val="ru-RU"/>
        </w:rPr>
        <w:t>автоматизації</w:t>
      </w:r>
      <w:r w:rsidR="00BF2D05" w:rsidRPr="004C39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2D05" w:rsidRPr="00BF2D05">
        <w:rPr>
          <w:rFonts w:ascii="Times New Roman" w:hAnsi="Times New Roman"/>
          <w:sz w:val="28"/>
          <w:szCs w:val="28"/>
          <w:lang w:val="ru-RU"/>
        </w:rPr>
        <w:t>та</w:t>
      </w:r>
      <w:r w:rsidR="00BF2D05" w:rsidRPr="004C39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2D05" w:rsidRPr="00BF2D05">
        <w:rPr>
          <w:rFonts w:ascii="Times New Roman" w:hAnsi="Times New Roman"/>
          <w:sz w:val="28"/>
          <w:szCs w:val="28"/>
          <w:lang w:val="ru-RU"/>
        </w:rPr>
        <w:t>оптимізації</w:t>
      </w:r>
      <w:r w:rsidR="00BF2D05" w:rsidRPr="004C39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2D05" w:rsidRPr="00BF2D05">
        <w:rPr>
          <w:rFonts w:ascii="Times New Roman" w:hAnsi="Times New Roman"/>
          <w:sz w:val="28"/>
          <w:szCs w:val="28"/>
          <w:lang w:val="ru-RU"/>
        </w:rPr>
        <w:t>юридичних</w:t>
      </w:r>
      <w:r w:rsidR="00BF2D05" w:rsidRPr="004C39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2D05" w:rsidRPr="00BF2D05">
        <w:rPr>
          <w:rFonts w:ascii="Times New Roman" w:hAnsi="Times New Roman"/>
          <w:sz w:val="28"/>
          <w:szCs w:val="28"/>
          <w:lang w:val="ru-RU"/>
        </w:rPr>
        <w:t>процесів</w:t>
      </w:r>
      <w:r w:rsidR="00BF2D05" w:rsidRPr="004C3914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Ці технології в</w:t>
      </w:r>
      <w:r w:rsidR="00BF2D05" w:rsidRPr="00BF2D05">
        <w:rPr>
          <w:rFonts w:ascii="Times New Roman" w:hAnsi="Times New Roman"/>
          <w:sz w:val="28"/>
          <w:szCs w:val="28"/>
          <w:lang w:val="ru-RU"/>
        </w:rPr>
        <w:t>ключа</w:t>
      </w:r>
      <w:r>
        <w:rPr>
          <w:rFonts w:ascii="Times New Roman" w:hAnsi="Times New Roman"/>
          <w:sz w:val="28"/>
          <w:szCs w:val="28"/>
          <w:lang w:val="ru-RU"/>
        </w:rPr>
        <w:t>ють</w:t>
      </w:r>
      <w:r w:rsidR="00BF2D05" w:rsidRPr="00BF2D05">
        <w:rPr>
          <w:rFonts w:ascii="Times New Roman" w:hAnsi="Times New Roman"/>
          <w:sz w:val="28"/>
          <w:szCs w:val="28"/>
          <w:lang w:val="ru-RU"/>
        </w:rPr>
        <w:t xml:space="preserve"> програмні засоби для аналізу договорів, прогнозування судових рішень, управління юридичною документацією та забезпечення онлайн-доступу до правових послуг.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="00BF2D05" w:rsidRPr="00BF2D05">
        <w:rPr>
          <w:rFonts w:ascii="Times New Roman" w:hAnsi="Times New Roman"/>
          <w:sz w:val="28"/>
          <w:szCs w:val="28"/>
          <w:lang w:val="ru-RU"/>
        </w:rPr>
        <w:t xml:space="preserve">провадження LegalTech-рішень суттєво змінює </w:t>
      </w:r>
      <w:r w:rsidR="00BF2D05" w:rsidRPr="00BF2D05">
        <w:rPr>
          <w:rFonts w:ascii="Times New Roman" w:hAnsi="Times New Roman"/>
          <w:sz w:val="28"/>
          <w:szCs w:val="28"/>
          <w:lang w:val="ru-RU"/>
        </w:rPr>
        <w:lastRenderedPageBreak/>
        <w:t>практику юристів, адвокатів та суддів, дозволяючи підвищити ефективність роботи та зменшити витрати на правові послуги [1].</w:t>
      </w:r>
      <w:r w:rsidR="00C4327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1CA8487F" w14:textId="296901A4" w:rsidR="00F75D5B" w:rsidRDefault="00D1543E" w:rsidP="00F75D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Хоча</w:t>
      </w:r>
      <w:r w:rsidRPr="004C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ці</w:t>
      </w:r>
      <w:r w:rsidRPr="004C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технології</w:t>
      </w:r>
      <w:r w:rsidRPr="004C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здатні</w:t>
      </w:r>
      <w:r w:rsidRPr="004C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C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рази</w:t>
      </w:r>
      <w:r w:rsidRPr="004C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збільшити</w:t>
      </w:r>
      <w:r w:rsidRPr="004C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продуктивність</w:t>
      </w:r>
      <w:r w:rsidRPr="004C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юридичної</w:t>
      </w:r>
      <w:r w:rsidRPr="004C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r w:rsidR="00BF2D05" w:rsidRPr="004C39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але</w:t>
      </w:r>
      <w:r w:rsidRPr="004C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їх</w:t>
      </w:r>
      <w:r w:rsidRPr="004C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2D05" w:rsidRPr="00BF2D05">
        <w:rPr>
          <w:rFonts w:ascii="Times New Roman" w:hAnsi="Times New Roman" w:cs="Times New Roman"/>
          <w:sz w:val="28"/>
          <w:szCs w:val="28"/>
          <w:lang w:val="ru-RU"/>
        </w:rPr>
        <w:t>успіш</w:t>
      </w:r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C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робота</w:t>
      </w:r>
      <w:r w:rsidR="00BF2D05" w:rsidRPr="004C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2D05" w:rsidRPr="00BF2D05">
        <w:rPr>
          <w:rFonts w:ascii="Times New Roman" w:hAnsi="Times New Roman" w:cs="Times New Roman"/>
          <w:sz w:val="28"/>
          <w:szCs w:val="28"/>
          <w:lang w:val="ru-RU"/>
        </w:rPr>
        <w:t>можлива</w:t>
      </w:r>
      <w:r w:rsidR="00BF2D05" w:rsidRPr="004C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2D05" w:rsidRPr="00BF2D05">
        <w:rPr>
          <w:rFonts w:ascii="Times New Roman" w:hAnsi="Times New Roman" w:cs="Times New Roman"/>
          <w:sz w:val="28"/>
          <w:szCs w:val="28"/>
          <w:lang w:val="ru-RU"/>
        </w:rPr>
        <w:t>лише</w:t>
      </w:r>
      <w:r w:rsidR="00BF2D05" w:rsidRPr="004C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2D05" w:rsidRPr="00BF2D05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BF2D05" w:rsidRPr="004C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2D05" w:rsidRPr="00BF2D05">
        <w:rPr>
          <w:rFonts w:ascii="Times New Roman" w:hAnsi="Times New Roman" w:cs="Times New Roman"/>
          <w:sz w:val="28"/>
          <w:szCs w:val="28"/>
          <w:lang w:val="ru-RU"/>
        </w:rPr>
        <w:t>умови</w:t>
      </w:r>
      <w:r w:rsidR="00BF2D05" w:rsidRPr="004C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2D05" w:rsidRPr="00BF2D05">
        <w:rPr>
          <w:rFonts w:ascii="Times New Roman" w:hAnsi="Times New Roman" w:cs="Times New Roman"/>
          <w:sz w:val="28"/>
          <w:szCs w:val="28"/>
          <w:lang w:val="ru-RU"/>
        </w:rPr>
        <w:t>правильного</w:t>
      </w:r>
      <w:r w:rsidR="00BF2D05" w:rsidRPr="004C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2D05" w:rsidRPr="00BF2D05">
        <w:rPr>
          <w:rFonts w:ascii="Times New Roman" w:hAnsi="Times New Roman" w:cs="Times New Roman"/>
          <w:sz w:val="28"/>
          <w:szCs w:val="28"/>
          <w:lang w:val="ru-RU"/>
        </w:rPr>
        <w:t>налаштування</w:t>
      </w:r>
      <w:r w:rsidR="00BF2D05" w:rsidRPr="004C39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F2D05" w:rsidRPr="00BF2D05">
        <w:rPr>
          <w:rFonts w:ascii="Times New Roman" w:hAnsi="Times New Roman" w:cs="Times New Roman"/>
          <w:sz w:val="28"/>
          <w:szCs w:val="28"/>
          <w:lang w:val="ru-RU"/>
        </w:rPr>
        <w:t>що</w:t>
      </w:r>
      <w:r w:rsidR="00BF2D05" w:rsidRPr="004C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2D05" w:rsidRPr="00BF2D05">
        <w:rPr>
          <w:rFonts w:ascii="Times New Roman" w:hAnsi="Times New Roman" w:cs="Times New Roman"/>
          <w:sz w:val="28"/>
          <w:szCs w:val="28"/>
          <w:lang w:val="ru-RU"/>
        </w:rPr>
        <w:t>ґрунтуються</w:t>
      </w:r>
      <w:r w:rsidR="00BF2D05" w:rsidRPr="004C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2D05" w:rsidRPr="00BF2D05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BF2D05" w:rsidRPr="004C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2D05" w:rsidRPr="00BF2D05">
        <w:rPr>
          <w:rFonts w:ascii="Times New Roman" w:hAnsi="Times New Roman" w:cs="Times New Roman"/>
          <w:sz w:val="28"/>
          <w:szCs w:val="28"/>
          <w:lang w:val="ru-RU"/>
        </w:rPr>
        <w:t>глибокому</w:t>
      </w:r>
      <w:r w:rsidR="00BF2D05" w:rsidRPr="004C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2D05" w:rsidRPr="00BF2D05">
        <w:rPr>
          <w:rFonts w:ascii="Times New Roman" w:hAnsi="Times New Roman" w:cs="Times New Roman"/>
          <w:sz w:val="28"/>
          <w:szCs w:val="28"/>
          <w:lang w:val="ru-RU"/>
        </w:rPr>
        <w:t>розумінні</w:t>
      </w:r>
      <w:r w:rsidR="00BF2D05" w:rsidRPr="004C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2D05" w:rsidRPr="00BF2D05">
        <w:rPr>
          <w:rFonts w:ascii="Times New Roman" w:hAnsi="Times New Roman" w:cs="Times New Roman"/>
          <w:sz w:val="28"/>
          <w:szCs w:val="28"/>
          <w:lang w:val="ru-RU"/>
        </w:rPr>
        <w:t>правових</w:t>
      </w:r>
      <w:r w:rsidR="00BF2D05" w:rsidRPr="004C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2D05" w:rsidRPr="00BF2D05">
        <w:rPr>
          <w:rFonts w:ascii="Times New Roman" w:hAnsi="Times New Roman" w:cs="Times New Roman"/>
          <w:sz w:val="28"/>
          <w:szCs w:val="28"/>
          <w:lang w:val="ru-RU"/>
        </w:rPr>
        <w:t>норм</w:t>
      </w:r>
      <w:r w:rsidR="00BF2D05" w:rsidRPr="004C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2D05" w:rsidRPr="00BF2D05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="00BF2D05" w:rsidRPr="004C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2D05" w:rsidRPr="00BF2D05">
        <w:rPr>
          <w:rFonts w:ascii="Times New Roman" w:hAnsi="Times New Roman" w:cs="Times New Roman"/>
          <w:sz w:val="28"/>
          <w:szCs w:val="28"/>
          <w:lang w:val="ru-RU"/>
        </w:rPr>
        <w:t>принципів</w:t>
      </w:r>
      <w:r w:rsidR="00BF2D05" w:rsidRPr="004C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особами</w:t>
      </w:r>
      <w:r w:rsidRPr="004C39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r w:rsidRPr="004C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розроблятимуть</w:t>
      </w:r>
      <w:r w:rsidRPr="004C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08FD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="007C08FD" w:rsidRPr="004C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користуватимуться</w:t>
      </w:r>
      <w:r w:rsidRPr="004C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такими</w:t>
      </w:r>
      <w:r w:rsidRPr="004C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технологічними</w:t>
      </w:r>
      <w:r w:rsidRPr="004C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рішеннями</w:t>
      </w:r>
      <w:r w:rsidRPr="004C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2D05" w:rsidRPr="004C3914">
        <w:rPr>
          <w:rFonts w:ascii="Times New Roman" w:hAnsi="Times New Roman" w:cs="Times New Roman"/>
          <w:sz w:val="28"/>
          <w:szCs w:val="28"/>
          <w:lang w:val="ru-RU"/>
        </w:rPr>
        <w:t>[2].</w:t>
      </w:r>
      <w:r w:rsidRPr="004C3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5D5B" w:rsidRPr="00BF2D05">
        <w:rPr>
          <w:rFonts w:ascii="Times New Roman" w:hAnsi="Times New Roman" w:cs="Times New Roman"/>
          <w:sz w:val="28"/>
          <w:szCs w:val="28"/>
          <w:lang w:val="ru-RU"/>
        </w:rPr>
        <w:t>Знання теоретичних основ держави та права допомагає правильно формулювати юридичні запити, аналізувати нормативні акти та уникати юридичних колізій у LegalTech-рішеннях. Алгоритми, що використовуються у правових програмах, базуються на принципах правосуб’єктності, юрисдикції, прецедентного права та нормотворчості. Без розуміння цих категорій юристи не зможуть ефективно впроваджувати цифрові технології у свою практику [4].</w:t>
      </w:r>
      <w:r w:rsidR="00F75D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0F680FA" w14:textId="59F34FE6" w:rsidR="00C43275" w:rsidRDefault="00F75D5B" w:rsidP="00F75D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Також потрібно розуміти</w:t>
      </w:r>
      <w:r w:rsidR="00D1543E">
        <w:rPr>
          <w:rFonts w:ascii="Times New Roman" w:hAnsi="Times New Roman" w:cs="Times New Roman"/>
          <w:sz w:val="28"/>
          <w:szCs w:val="28"/>
          <w:lang w:val="ru-RU"/>
        </w:rPr>
        <w:t>, що застосування вс</w:t>
      </w:r>
      <w:r w:rsidR="007C08F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D1543E">
        <w:rPr>
          <w:rFonts w:ascii="Times New Roman" w:hAnsi="Times New Roman" w:cs="Times New Roman"/>
          <w:sz w:val="28"/>
          <w:szCs w:val="28"/>
          <w:lang w:val="ru-RU"/>
        </w:rPr>
        <w:t>х цих інструментів</w:t>
      </w:r>
      <w:r w:rsidR="007C08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543E">
        <w:rPr>
          <w:rFonts w:ascii="Times New Roman" w:hAnsi="Times New Roman" w:cs="Times New Roman"/>
          <w:sz w:val="28"/>
          <w:szCs w:val="28"/>
          <w:lang w:val="ru-RU"/>
        </w:rPr>
        <w:t xml:space="preserve"> не звільня</w:t>
      </w:r>
      <w:r w:rsidR="007C08FD">
        <w:rPr>
          <w:rFonts w:ascii="Times New Roman" w:hAnsi="Times New Roman" w:cs="Times New Roman"/>
          <w:sz w:val="28"/>
          <w:szCs w:val="28"/>
          <w:lang w:val="ru-RU"/>
        </w:rPr>
        <w:t>є</w:t>
      </w:r>
      <w:r w:rsidR="00D1543E">
        <w:rPr>
          <w:rFonts w:ascii="Times New Roman" w:hAnsi="Times New Roman" w:cs="Times New Roman"/>
          <w:sz w:val="28"/>
          <w:szCs w:val="28"/>
          <w:lang w:val="ru-RU"/>
        </w:rPr>
        <w:t xml:space="preserve"> нас від необхідності навчати кваліфікованих та обізнаних юристів, здатних ефективно працювати </w:t>
      </w:r>
      <w:r w:rsidR="007C08F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D1543E">
        <w:rPr>
          <w:rFonts w:ascii="Times New Roman" w:hAnsi="Times New Roman" w:cs="Times New Roman"/>
          <w:sz w:val="28"/>
          <w:szCs w:val="28"/>
          <w:lang w:val="ru-RU"/>
        </w:rPr>
        <w:t xml:space="preserve"> нових реаліях. Тим більше, що в підсумку </w:t>
      </w:r>
      <w:r w:rsidR="00BF2D05" w:rsidRPr="00BF2D05">
        <w:rPr>
          <w:rFonts w:ascii="Times New Roman" w:hAnsi="Times New Roman" w:cs="Times New Roman"/>
          <w:sz w:val="28"/>
          <w:szCs w:val="28"/>
          <w:lang w:val="ru-RU"/>
        </w:rPr>
        <w:t>юридична відповідальність за рішення, ухвалені із застосуванням ШІ, залиша</w:t>
      </w:r>
      <w:r w:rsidR="00D1543E">
        <w:rPr>
          <w:rFonts w:ascii="Times New Roman" w:hAnsi="Times New Roman" w:cs="Times New Roman"/>
          <w:sz w:val="28"/>
          <w:szCs w:val="28"/>
          <w:lang w:val="ru-RU"/>
        </w:rPr>
        <w:t>є</w:t>
      </w:r>
      <w:r w:rsidR="00BF2D05" w:rsidRPr="00BF2D05">
        <w:rPr>
          <w:rFonts w:ascii="Times New Roman" w:hAnsi="Times New Roman" w:cs="Times New Roman"/>
          <w:sz w:val="28"/>
          <w:szCs w:val="28"/>
          <w:lang w:val="ru-RU"/>
        </w:rPr>
        <w:t>ться</w:t>
      </w:r>
      <w:r w:rsidR="00D1543E">
        <w:rPr>
          <w:rFonts w:ascii="Times New Roman" w:hAnsi="Times New Roman" w:cs="Times New Roman"/>
          <w:sz w:val="28"/>
          <w:szCs w:val="28"/>
          <w:lang w:val="ru-RU"/>
        </w:rPr>
        <w:t xml:space="preserve"> на правниках </w:t>
      </w:r>
      <w:r w:rsidR="007C08FD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="00D1543E">
        <w:rPr>
          <w:rFonts w:ascii="Times New Roman" w:hAnsi="Times New Roman" w:cs="Times New Roman"/>
          <w:sz w:val="28"/>
          <w:szCs w:val="28"/>
          <w:lang w:val="ru-RU"/>
        </w:rPr>
        <w:t xml:space="preserve"> відповідальних особах, що стосується </w:t>
      </w:r>
      <w:r w:rsidR="00BF2D05" w:rsidRPr="00BF2D05">
        <w:rPr>
          <w:rFonts w:ascii="Times New Roman" w:hAnsi="Times New Roman" w:cs="Times New Roman"/>
          <w:sz w:val="28"/>
          <w:szCs w:val="28"/>
          <w:lang w:val="ru-RU"/>
        </w:rPr>
        <w:t xml:space="preserve">як судових рішень, ухвалених із застосуванням алгоритмічного аналізу, так і автоматизованих консультацій. </w:t>
      </w:r>
      <w:r w:rsidR="00D1543E">
        <w:rPr>
          <w:rFonts w:ascii="Times New Roman" w:hAnsi="Times New Roman" w:cs="Times New Roman"/>
          <w:sz w:val="28"/>
          <w:szCs w:val="28"/>
          <w:lang w:val="ru-RU"/>
        </w:rPr>
        <w:t>Саме цей принцип має бути законодавчо закріплений, щоб уникнути колізій та непоразумінь</w:t>
      </w:r>
      <w:r w:rsidR="007C08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2D05" w:rsidRPr="00BF2D05">
        <w:rPr>
          <w:rFonts w:ascii="Times New Roman" w:hAnsi="Times New Roman" w:cs="Times New Roman"/>
          <w:sz w:val="28"/>
          <w:szCs w:val="28"/>
          <w:lang w:val="ru-RU"/>
        </w:rPr>
        <w:t>[3].</w:t>
      </w:r>
      <w:r w:rsidR="00C432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4C83009" w14:textId="1719A551" w:rsidR="00F75D5B" w:rsidRPr="00F75D5B" w:rsidRDefault="00F75D5B" w:rsidP="00F75D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216F">
        <w:rPr>
          <w:rFonts w:ascii="Times New Roman" w:hAnsi="Times New Roman" w:cs="Times New Roman"/>
          <w:sz w:val="28"/>
          <w:szCs w:val="28"/>
          <w:lang w:val="ru-RU"/>
        </w:rPr>
        <w:t>Варто усвідомлювати, що впровадження</w:t>
      </w:r>
      <w:r w:rsidRPr="00F75D5B">
        <w:rPr>
          <w:rFonts w:ascii="Times New Roman" w:hAnsi="Times New Roman" w:cs="Times New Roman"/>
          <w:sz w:val="28"/>
          <w:szCs w:val="28"/>
          <w:lang w:val="uk-UA"/>
        </w:rPr>
        <w:t xml:space="preserve"> ШІ </w:t>
      </w:r>
      <w:r w:rsidR="00B71834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Pr="0000216F">
        <w:rPr>
          <w:rFonts w:ascii="Times New Roman" w:hAnsi="Times New Roman" w:cs="Times New Roman"/>
          <w:sz w:val="28"/>
          <w:szCs w:val="28"/>
          <w:lang w:val="ru-RU"/>
        </w:rPr>
        <w:t>правничу діяльність передбачає не лише нові можливості, а й певні виклики. До основних переваг можна віднести:</w:t>
      </w:r>
      <w:r w:rsidRPr="00F75D5B">
        <w:rPr>
          <w:rFonts w:ascii="Times New Roman" w:hAnsi="Times New Roman" w:cs="Times New Roman"/>
          <w:sz w:val="28"/>
          <w:szCs w:val="28"/>
          <w:lang w:val="uk-UA"/>
        </w:rPr>
        <w:t xml:space="preserve"> 1. </w:t>
      </w:r>
      <w:r w:rsidRPr="00F75D5B">
        <w:rPr>
          <w:rFonts w:ascii="Times New Roman" w:hAnsi="Times New Roman" w:cs="Times New Roman"/>
          <w:sz w:val="28"/>
          <w:szCs w:val="28"/>
          <w:lang w:val="ru-RU"/>
        </w:rPr>
        <w:t xml:space="preserve">Підвищення ефективності та швидкості процесів: ШІ здатний обробляти великі обсяги інформації швидше за людину, що може прискорити аналіз юридичних документів та прийняття рішень у простих справах. 2. Зменшення навантаження на судову систему: </w:t>
      </w:r>
      <w:r w:rsidR="007C08F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75D5B">
        <w:rPr>
          <w:rFonts w:ascii="Times New Roman" w:hAnsi="Times New Roman" w:cs="Times New Roman"/>
          <w:sz w:val="28"/>
          <w:szCs w:val="28"/>
          <w:lang w:val="ru-RU"/>
        </w:rPr>
        <w:t xml:space="preserve">втоматизація рутинних завдань, таких як видача судових наказів про стягнення заборгованості або призначення аліментів, може розвантажити суди та дозволити суддям зосередитися на складніших справах. 3. Прогнозування </w:t>
      </w:r>
      <w:r w:rsidRPr="00F75D5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судових рішень: </w:t>
      </w:r>
      <w:r w:rsidR="007C08FD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F75D5B">
        <w:rPr>
          <w:rFonts w:ascii="Times New Roman" w:hAnsi="Times New Roman" w:cs="Times New Roman"/>
          <w:sz w:val="28"/>
          <w:szCs w:val="28"/>
          <w:lang w:val="ru-RU"/>
        </w:rPr>
        <w:t>ослідження показали, що ШІ може з високою точністю передбачати результати судових справ, аналізуючи попередні рішення та обставини справ.</w:t>
      </w:r>
    </w:p>
    <w:p w14:paraId="66AB6AC7" w14:textId="5DB6D04A" w:rsidR="0062722E" w:rsidRPr="0000216F" w:rsidRDefault="00F75D5B" w:rsidP="00F75D5B">
      <w:pPr>
        <w:pStyle w:val="p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0216F">
        <w:rPr>
          <w:rFonts w:ascii="Times New Roman" w:hAnsi="Times New Roman"/>
          <w:sz w:val="28"/>
          <w:szCs w:val="28"/>
          <w:lang w:val="ru-RU"/>
        </w:rPr>
        <w:t>Водночас, застосування технологій у юриспруденції має і свої недоліки, серед яких:</w:t>
      </w:r>
      <w:r w:rsidRPr="00F75D5B">
        <w:rPr>
          <w:rFonts w:ascii="Times New Roman" w:hAnsi="Times New Roman"/>
          <w:sz w:val="28"/>
          <w:szCs w:val="28"/>
          <w:lang w:val="uk-UA"/>
        </w:rPr>
        <w:t xml:space="preserve"> 1. </w:t>
      </w:r>
      <w:r w:rsidR="0062722E" w:rsidRPr="0000216F">
        <w:rPr>
          <w:rFonts w:ascii="Times New Roman" w:hAnsi="Times New Roman"/>
          <w:sz w:val="28"/>
          <w:szCs w:val="28"/>
          <w:lang w:val="uk-UA"/>
        </w:rPr>
        <w:t xml:space="preserve">Відсутність емпатії та людського фактора: </w:t>
      </w:r>
      <w:r w:rsidR="007C08FD" w:rsidRPr="0000216F">
        <w:rPr>
          <w:rFonts w:ascii="Times New Roman" w:hAnsi="Times New Roman"/>
          <w:sz w:val="28"/>
          <w:szCs w:val="28"/>
          <w:lang w:val="uk-UA"/>
        </w:rPr>
        <w:t>с</w:t>
      </w:r>
      <w:r w:rsidR="0062722E" w:rsidRPr="0000216F">
        <w:rPr>
          <w:rFonts w:ascii="Times New Roman" w:hAnsi="Times New Roman"/>
          <w:sz w:val="28"/>
          <w:szCs w:val="28"/>
          <w:lang w:val="uk-UA"/>
        </w:rPr>
        <w:t>удді та юристи враховують етичні, моральні та соціальні аспекти при прийнятті рішень, що наразі недоступно для ШІ.</w:t>
      </w:r>
      <w:r w:rsidRPr="0000216F">
        <w:rPr>
          <w:rFonts w:ascii="Times New Roman" w:hAnsi="Times New Roman"/>
          <w:sz w:val="28"/>
          <w:szCs w:val="28"/>
          <w:lang w:val="uk-UA"/>
        </w:rPr>
        <w:t xml:space="preserve"> 2.</w:t>
      </w:r>
      <w:r w:rsidR="0062722E" w:rsidRPr="0000216F">
        <w:rPr>
          <w:rFonts w:ascii="Times New Roman" w:hAnsi="Times New Roman"/>
          <w:sz w:val="28"/>
          <w:szCs w:val="28"/>
          <w:lang w:val="uk-UA"/>
        </w:rPr>
        <w:t xml:space="preserve">Ризик дискримінації та упередженості: </w:t>
      </w:r>
      <w:r w:rsidR="007C08FD" w:rsidRPr="0000216F">
        <w:rPr>
          <w:rFonts w:ascii="Times New Roman" w:hAnsi="Times New Roman"/>
          <w:sz w:val="28"/>
          <w:szCs w:val="28"/>
          <w:lang w:val="uk-UA"/>
        </w:rPr>
        <w:t>а</w:t>
      </w:r>
      <w:r w:rsidR="0062722E" w:rsidRPr="0000216F">
        <w:rPr>
          <w:rFonts w:ascii="Times New Roman" w:hAnsi="Times New Roman"/>
          <w:sz w:val="28"/>
          <w:szCs w:val="28"/>
          <w:lang w:val="uk-UA"/>
        </w:rPr>
        <w:t>лгоритми ШІ можуть несвідомо відтворювати або підсилювати існуючі упередження, що призведе до несправедливих рішень.</w:t>
      </w:r>
      <w:r w:rsidRPr="0000216F">
        <w:rPr>
          <w:rFonts w:ascii="Times New Roman" w:hAnsi="Times New Roman"/>
          <w:sz w:val="28"/>
          <w:szCs w:val="28"/>
          <w:lang w:val="uk-UA"/>
        </w:rPr>
        <w:t xml:space="preserve"> 3. </w:t>
      </w:r>
      <w:r w:rsidR="0062722E" w:rsidRPr="0000216F">
        <w:rPr>
          <w:rFonts w:ascii="Times New Roman" w:hAnsi="Times New Roman"/>
          <w:sz w:val="28"/>
          <w:szCs w:val="28"/>
          <w:lang w:val="uk-UA"/>
        </w:rPr>
        <w:t xml:space="preserve">Проблеми з прозорістю та відповідальністю: </w:t>
      </w:r>
      <w:r w:rsidR="007C08FD" w:rsidRPr="0000216F">
        <w:rPr>
          <w:rFonts w:ascii="Times New Roman" w:hAnsi="Times New Roman"/>
          <w:sz w:val="28"/>
          <w:szCs w:val="28"/>
          <w:lang w:val="uk-UA"/>
        </w:rPr>
        <w:t>р</w:t>
      </w:r>
      <w:r w:rsidR="0062722E" w:rsidRPr="0000216F">
        <w:rPr>
          <w:rFonts w:ascii="Times New Roman" w:hAnsi="Times New Roman"/>
          <w:sz w:val="28"/>
          <w:szCs w:val="28"/>
          <w:lang w:val="uk-UA"/>
        </w:rPr>
        <w:t>ішення, прийняті ШІ, можуть бути непрозорими, що ускладнює розуміння логіки їх прийняття та визначення відповідальності за можливі помилки.</w:t>
      </w:r>
      <w:r w:rsidRPr="0000216F">
        <w:rPr>
          <w:rFonts w:ascii="Times New Roman" w:hAnsi="Times New Roman"/>
          <w:sz w:val="28"/>
          <w:szCs w:val="28"/>
          <w:lang w:val="uk-UA"/>
        </w:rPr>
        <w:t xml:space="preserve"> 4.</w:t>
      </w:r>
      <w:r w:rsidR="0062722E" w:rsidRPr="0000216F">
        <w:rPr>
          <w:rFonts w:ascii="Times New Roman" w:hAnsi="Times New Roman"/>
          <w:sz w:val="28"/>
          <w:szCs w:val="28"/>
          <w:lang w:val="uk-UA"/>
        </w:rPr>
        <w:t xml:space="preserve">Обмеження законодавчих норм: </w:t>
      </w:r>
      <w:r w:rsidR="007C08FD" w:rsidRPr="0000216F">
        <w:rPr>
          <w:rFonts w:ascii="Times New Roman" w:hAnsi="Times New Roman"/>
          <w:sz w:val="28"/>
          <w:szCs w:val="28"/>
          <w:lang w:val="uk-UA"/>
        </w:rPr>
        <w:t>у</w:t>
      </w:r>
      <w:r w:rsidR="0062722E" w:rsidRPr="0000216F">
        <w:rPr>
          <w:rFonts w:ascii="Times New Roman" w:hAnsi="Times New Roman"/>
          <w:sz w:val="28"/>
          <w:szCs w:val="28"/>
          <w:lang w:val="uk-UA"/>
        </w:rPr>
        <w:t xml:space="preserve"> багатьох країнах законодавство передбачає, що правосуддя здійснюється лише суддями-людьми, що унеможливлює повну заміну їх ШІ.</w:t>
      </w:r>
    </w:p>
    <w:p w14:paraId="68B19CE2" w14:textId="6F8C387B" w:rsidR="0062722E" w:rsidRPr="0000216F" w:rsidRDefault="00F75D5B" w:rsidP="00F75D5B">
      <w:pPr>
        <w:pStyle w:val="p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Спробуємо на більш конкретних прикладах  ще раз звернути увагу на допоміжний характер технологій та підтримати свою точку зору, </w:t>
      </w:r>
      <w:r w:rsidRPr="00F75D5B">
        <w:rPr>
          <w:rFonts w:ascii="Times New Roman" w:hAnsi="Times New Roman"/>
          <w:sz w:val="28"/>
          <w:szCs w:val="28"/>
          <w:lang w:val="ru-RU"/>
        </w:rPr>
        <w:t xml:space="preserve">що без грунтовних </w:t>
      </w:r>
      <w:r w:rsidR="0062722E" w:rsidRPr="00F75D5B">
        <w:rPr>
          <w:rFonts w:ascii="Times New Roman" w:hAnsi="Times New Roman"/>
          <w:sz w:val="28"/>
          <w:szCs w:val="28"/>
          <w:lang w:val="ru-RU"/>
        </w:rPr>
        <w:t>знан</w:t>
      </w:r>
      <w:r w:rsidRPr="00F75D5B">
        <w:rPr>
          <w:rFonts w:ascii="Times New Roman" w:hAnsi="Times New Roman"/>
          <w:sz w:val="28"/>
          <w:szCs w:val="28"/>
          <w:lang w:val="ru-RU"/>
        </w:rPr>
        <w:t>ь</w:t>
      </w:r>
      <w:r w:rsidR="0062722E" w:rsidRPr="00F75D5B">
        <w:rPr>
          <w:rFonts w:ascii="Times New Roman" w:hAnsi="Times New Roman"/>
          <w:sz w:val="28"/>
          <w:szCs w:val="28"/>
          <w:lang w:val="ru-RU"/>
        </w:rPr>
        <w:t xml:space="preserve"> теорії права неможливо коректно інтерпретувати закони в цифровому форматі</w:t>
      </w:r>
      <w:r w:rsidRPr="00F75D5B">
        <w:rPr>
          <w:rFonts w:ascii="Times New Roman" w:hAnsi="Times New Roman"/>
          <w:sz w:val="28"/>
          <w:szCs w:val="28"/>
          <w:lang w:val="ru-RU"/>
        </w:rPr>
        <w:t>.</w:t>
      </w:r>
      <w:r w:rsidR="00C4327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14:paraId="40FA2AE7" w14:textId="16805881" w:rsidR="0062722E" w:rsidRPr="00C40143" w:rsidRDefault="00E11B82" w:rsidP="00C401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0143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По-перше</w:t>
      </w:r>
      <w:r w:rsidRPr="00C4014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71834" w:rsidRPr="00C40143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62722E" w:rsidRPr="00C40143">
        <w:rPr>
          <w:rFonts w:ascii="Times New Roman" w:hAnsi="Times New Roman" w:cs="Times New Roman"/>
          <w:sz w:val="28"/>
          <w:szCs w:val="28"/>
          <w:lang w:val="ru-RU"/>
        </w:rPr>
        <w:t>акон – це не просто текст, а частина правової системи</w:t>
      </w:r>
      <w:r w:rsidR="00B71834" w:rsidRPr="00C40143">
        <w:rPr>
          <w:rFonts w:ascii="Times New Roman" w:hAnsi="Times New Roman" w:cs="Times New Roman"/>
          <w:sz w:val="28"/>
          <w:szCs w:val="28"/>
          <w:lang w:val="ru-RU"/>
        </w:rPr>
        <w:t xml:space="preserve">, тому вони </w:t>
      </w:r>
      <w:r w:rsidR="0062722E" w:rsidRPr="00C40143">
        <w:rPr>
          <w:rFonts w:ascii="Times New Roman" w:hAnsi="Times New Roman" w:cs="Times New Roman"/>
          <w:sz w:val="28"/>
          <w:szCs w:val="28"/>
          <w:lang w:val="ru-RU"/>
        </w:rPr>
        <w:t>завжди діють у контексті загальних принципів права (верховенство права, справедливість, рівність).</w:t>
      </w:r>
      <w:r w:rsidR="00B71834" w:rsidRPr="00C401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722E" w:rsidRPr="00C40143">
        <w:rPr>
          <w:rFonts w:ascii="Times New Roman" w:hAnsi="Times New Roman" w:cs="Times New Roman"/>
          <w:sz w:val="28"/>
          <w:szCs w:val="28"/>
          <w:lang w:val="ru-RU"/>
        </w:rPr>
        <w:t>Без розуміння природи норм (імперативні чи диспозитивні, матеріальні чи процесуальні) юрист може невірно застосувати правову норму, навіть якщо система правильно її ідентифікує.</w:t>
      </w:r>
      <w:r w:rsidR="00B71834" w:rsidRPr="00C401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1834" w:rsidRPr="00C40143">
        <w:rPr>
          <w:rFonts w:ascii="Times New Roman" w:hAnsi="Times New Roman" w:cs="Times New Roman"/>
          <w:i/>
          <w:iCs/>
          <w:sz w:val="28"/>
          <w:szCs w:val="28"/>
          <w:lang w:val="ru-RU"/>
        </w:rPr>
        <w:t>Наприклад,</w:t>
      </w:r>
      <w:r w:rsidR="00B71834" w:rsidRPr="00C401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722E" w:rsidRPr="00C40143">
        <w:rPr>
          <w:rFonts w:ascii="Times New Roman" w:hAnsi="Times New Roman" w:cs="Times New Roman"/>
          <w:sz w:val="28"/>
          <w:szCs w:val="28"/>
          <w:lang w:val="ru-RU"/>
        </w:rPr>
        <w:br/>
      </w:r>
      <w:r w:rsidR="00B71834" w:rsidRPr="00C4014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2722E" w:rsidRPr="00C40143">
        <w:rPr>
          <w:rFonts w:ascii="Times New Roman" w:hAnsi="Times New Roman" w:cs="Times New Roman"/>
          <w:sz w:val="28"/>
          <w:szCs w:val="28"/>
          <w:lang w:val="ru-RU"/>
        </w:rPr>
        <w:t>втоматизований контрактний аналізатор може виявити відсутність обов’язкового пункту в договорі, але не зможе оцінити, чи порушує договір баланс інтересів сторін.</w:t>
      </w:r>
    </w:p>
    <w:p w14:paraId="0CBEE1DE" w14:textId="4A190D6D" w:rsidR="0062722E" w:rsidRPr="0000216F" w:rsidRDefault="00B71834" w:rsidP="00C401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0143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По-друге</w:t>
      </w:r>
      <w:r w:rsidRPr="00C40143">
        <w:rPr>
          <w:rFonts w:ascii="Times New Roman" w:hAnsi="Times New Roman" w:cs="Times New Roman"/>
          <w:sz w:val="28"/>
          <w:szCs w:val="28"/>
          <w:lang w:val="uk-UA"/>
        </w:rPr>
        <w:t>, п</w:t>
      </w:r>
      <w:r w:rsidR="0062722E" w:rsidRPr="0000216F">
        <w:rPr>
          <w:rFonts w:ascii="Times New Roman" w:hAnsi="Times New Roman" w:cs="Times New Roman"/>
          <w:sz w:val="28"/>
          <w:szCs w:val="28"/>
          <w:lang w:val="ru-RU"/>
        </w:rPr>
        <w:t>роблема неоднозначності правових норм</w:t>
      </w:r>
      <w:r w:rsidRPr="00C40143">
        <w:rPr>
          <w:rFonts w:ascii="Times New Roman" w:hAnsi="Times New Roman" w:cs="Times New Roman"/>
          <w:sz w:val="28"/>
          <w:szCs w:val="28"/>
          <w:lang w:val="uk-UA"/>
        </w:rPr>
        <w:t>. Оскільки з</w:t>
      </w:r>
      <w:r w:rsidR="0062722E" w:rsidRPr="00C40143">
        <w:rPr>
          <w:rFonts w:ascii="Times New Roman" w:hAnsi="Times New Roman" w:cs="Times New Roman"/>
          <w:sz w:val="28"/>
          <w:szCs w:val="28"/>
          <w:lang w:val="ru-RU"/>
        </w:rPr>
        <w:t>акони містять оціночні поняття ("добросовісність", "розумний строк", "публічний порядок"), які не можна трактувати однозначно</w:t>
      </w:r>
      <w:r w:rsidRPr="00C4014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C08FD">
        <w:rPr>
          <w:rFonts w:ascii="Times New Roman" w:hAnsi="Times New Roman" w:cs="Times New Roman"/>
          <w:sz w:val="28"/>
          <w:szCs w:val="28"/>
          <w:lang w:val="ru-RU"/>
        </w:rPr>
        <w:t xml:space="preserve">то саме </w:t>
      </w:r>
      <w:r w:rsidRPr="00C40143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62722E" w:rsidRPr="00C40143">
        <w:rPr>
          <w:rFonts w:ascii="Times New Roman" w:hAnsi="Times New Roman" w:cs="Times New Roman"/>
          <w:sz w:val="28"/>
          <w:szCs w:val="28"/>
          <w:lang w:val="ru-RU"/>
        </w:rPr>
        <w:t xml:space="preserve">еорія права допомагає зрозуміти, як </w:t>
      </w:r>
      <w:r w:rsidR="0062722E" w:rsidRPr="00C40143">
        <w:rPr>
          <w:rFonts w:ascii="Times New Roman" w:hAnsi="Times New Roman" w:cs="Times New Roman"/>
          <w:sz w:val="28"/>
          <w:szCs w:val="28"/>
          <w:lang w:val="ru-RU"/>
        </w:rPr>
        <w:lastRenderedPageBreak/>
        <w:t>тлумачити ці норми в різних контекстах.</w:t>
      </w:r>
      <w:r w:rsidRPr="00C401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0143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Наприклад</w:t>
      </w:r>
      <w:r w:rsidRPr="00C4014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401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722E" w:rsidRPr="00C40143">
        <w:rPr>
          <w:rFonts w:ascii="Times New Roman" w:hAnsi="Times New Roman" w:cs="Times New Roman"/>
          <w:sz w:val="28"/>
          <w:szCs w:val="28"/>
          <w:lang w:val="ru-RU"/>
        </w:rPr>
        <w:t xml:space="preserve">ШІ може знайти всі випадки застосування терміна </w:t>
      </w:r>
      <w:r w:rsidR="0062722E" w:rsidRPr="00C40143">
        <w:rPr>
          <w:rFonts w:ascii="Times New Roman" w:hAnsi="Times New Roman" w:cs="Times New Roman"/>
          <w:i/>
          <w:iCs/>
          <w:sz w:val="28"/>
          <w:szCs w:val="28"/>
          <w:lang w:val="ru-RU"/>
        </w:rPr>
        <w:t>"належна обачність"</w:t>
      </w:r>
      <w:r w:rsidR="0062722E" w:rsidRPr="00C40143">
        <w:rPr>
          <w:rFonts w:ascii="Times New Roman" w:hAnsi="Times New Roman" w:cs="Times New Roman"/>
          <w:sz w:val="28"/>
          <w:szCs w:val="28"/>
          <w:lang w:val="ru-RU"/>
        </w:rPr>
        <w:t xml:space="preserve"> у судових рішеннях, але без теоретичного аналізу неможливо визначити, що саме вважати "належною обачністю" у конкретному випадку.</w:t>
      </w:r>
    </w:p>
    <w:p w14:paraId="20E4C93E" w14:textId="3E24EEE2" w:rsidR="0062722E" w:rsidRPr="0000216F" w:rsidRDefault="00B71834" w:rsidP="00C401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0143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По-третє</w:t>
      </w:r>
      <w:r w:rsidRPr="00C40143">
        <w:rPr>
          <w:rFonts w:ascii="Times New Roman" w:hAnsi="Times New Roman" w:cs="Times New Roman"/>
          <w:sz w:val="28"/>
          <w:szCs w:val="28"/>
          <w:lang w:val="uk-UA"/>
        </w:rPr>
        <w:t>, с</w:t>
      </w:r>
      <w:r w:rsidR="0062722E" w:rsidRPr="0000216F">
        <w:rPr>
          <w:rFonts w:ascii="Times New Roman" w:hAnsi="Times New Roman" w:cs="Times New Roman"/>
          <w:sz w:val="28"/>
          <w:szCs w:val="28"/>
          <w:lang w:val="ru-RU"/>
        </w:rPr>
        <w:t>истемність права та ієрархія норм</w:t>
      </w:r>
      <w:r w:rsidRPr="00C40143">
        <w:rPr>
          <w:rFonts w:ascii="Times New Roman" w:hAnsi="Times New Roman" w:cs="Times New Roman"/>
          <w:sz w:val="28"/>
          <w:szCs w:val="28"/>
          <w:lang w:val="uk-UA"/>
        </w:rPr>
        <w:t xml:space="preserve">, оскільки </w:t>
      </w:r>
      <w:r w:rsidR="007C08F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2722E" w:rsidRPr="00C40143">
        <w:rPr>
          <w:rFonts w:ascii="Times New Roman" w:hAnsi="Times New Roman" w:cs="Times New Roman"/>
          <w:sz w:val="28"/>
          <w:szCs w:val="28"/>
          <w:lang w:val="ru-RU"/>
        </w:rPr>
        <w:t>акон не існує ізольовано – він є частиною правової системи.</w:t>
      </w:r>
      <w:r w:rsidRPr="00C40143">
        <w:rPr>
          <w:rFonts w:ascii="Times New Roman" w:hAnsi="Times New Roman" w:cs="Times New Roman"/>
          <w:sz w:val="28"/>
          <w:szCs w:val="28"/>
          <w:lang w:val="uk-UA"/>
        </w:rPr>
        <w:t xml:space="preserve"> І саме </w:t>
      </w:r>
      <w:r w:rsidRPr="00C40143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62722E" w:rsidRPr="00C40143">
        <w:rPr>
          <w:rFonts w:ascii="Times New Roman" w:hAnsi="Times New Roman" w:cs="Times New Roman"/>
          <w:sz w:val="28"/>
          <w:szCs w:val="28"/>
          <w:lang w:val="ru-RU"/>
        </w:rPr>
        <w:t>еорія права дає уявлення про систему джерел права: Конституція → закони → підзаконні акти → судові рішення.</w:t>
      </w:r>
      <w:r w:rsidRPr="00C401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722E" w:rsidRPr="00C40143">
        <w:rPr>
          <w:rFonts w:ascii="Times New Roman" w:hAnsi="Times New Roman" w:cs="Times New Roman"/>
          <w:sz w:val="28"/>
          <w:szCs w:val="28"/>
          <w:lang w:val="ru-RU"/>
        </w:rPr>
        <w:t>Без цього алгоритм може видати правильний, але юридично неактуальний результат.</w:t>
      </w:r>
      <w:r w:rsidR="00C401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0143">
        <w:rPr>
          <w:rFonts w:ascii="Times New Roman" w:hAnsi="Times New Roman" w:cs="Times New Roman"/>
          <w:i/>
          <w:iCs/>
          <w:sz w:val="28"/>
          <w:szCs w:val="28"/>
          <w:lang w:val="ru-RU"/>
        </w:rPr>
        <w:t>Нап</w:t>
      </w:r>
      <w:r w:rsidR="0062722E" w:rsidRPr="00C40143">
        <w:rPr>
          <w:rFonts w:ascii="Times New Roman" w:hAnsi="Times New Roman" w:cs="Times New Roman"/>
          <w:i/>
          <w:iCs/>
          <w:sz w:val="28"/>
          <w:szCs w:val="28"/>
          <w:lang w:val="ru-RU"/>
        </w:rPr>
        <w:t>риклад</w:t>
      </w:r>
      <w:r w:rsidRPr="00C40143">
        <w:rPr>
          <w:rFonts w:ascii="Times New Roman" w:hAnsi="Times New Roman" w:cs="Times New Roman"/>
          <w:sz w:val="28"/>
          <w:szCs w:val="28"/>
          <w:lang w:val="ru-RU"/>
        </w:rPr>
        <w:t>, ю</w:t>
      </w:r>
      <w:r w:rsidR="0062722E" w:rsidRPr="00C40143">
        <w:rPr>
          <w:rFonts w:ascii="Times New Roman" w:hAnsi="Times New Roman" w:cs="Times New Roman"/>
          <w:sz w:val="28"/>
          <w:szCs w:val="28"/>
          <w:lang w:val="ru-RU"/>
        </w:rPr>
        <w:t>ридичний чат-бот може знайти статтю закону, але якщо норма втратила чинність або була змінена рішенням суду, некваліфікований користувач цього не врахує.</w:t>
      </w:r>
    </w:p>
    <w:p w14:paraId="791E8060" w14:textId="36037BDF" w:rsidR="0062722E" w:rsidRPr="00C40143" w:rsidRDefault="00B71834" w:rsidP="00C401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143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По-четверте</w:t>
      </w:r>
      <w:r w:rsidRPr="00C40143"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="0062722E" w:rsidRPr="0000216F">
        <w:rPr>
          <w:rFonts w:ascii="Times New Roman" w:hAnsi="Times New Roman" w:cs="Times New Roman"/>
          <w:sz w:val="28"/>
          <w:szCs w:val="28"/>
          <w:lang w:val="ru-RU"/>
        </w:rPr>
        <w:t>ідмінності між правовими системами</w:t>
      </w:r>
      <w:r w:rsidRPr="00C4014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40143">
        <w:rPr>
          <w:rFonts w:ascii="Times New Roman" w:hAnsi="Times New Roman" w:cs="Times New Roman"/>
          <w:sz w:val="28"/>
          <w:szCs w:val="28"/>
          <w:lang w:val="ru-RU"/>
        </w:rPr>
        <w:t>Так в</w:t>
      </w:r>
      <w:r w:rsidR="0062722E" w:rsidRPr="00C40143">
        <w:rPr>
          <w:rFonts w:ascii="Times New Roman" w:hAnsi="Times New Roman" w:cs="Times New Roman"/>
          <w:sz w:val="28"/>
          <w:szCs w:val="28"/>
          <w:lang w:val="ru-RU"/>
        </w:rPr>
        <w:t xml:space="preserve"> англо-саксонській системі (Канада, США, Велика Британія) судові рішення є прецедентами</w:t>
      </w:r>
      <w:r w:rsidRPr="00C40143">
        <w:rPr>
          <w:rFonts w:ascii="Times New Roman" w:hAnsi="Times New Roman" w:cs="Times New Roman"/>
          <w:sz w:val="28"/>
          <w:szCs w:val="28"/>
          <w:lang w:val="ru-RU"/>
        </w:rPr>
        <w:t>, а у</w:t>
      </w:r>
      <w:r w:rsidR="0062722E" w:rsidRPr="00C40143">
        <w:rPr>
          <w:rFonts w:ascii="Times New Roman" w:hAnsi="Times New Roman" w:cs="Times New Roman"/>
          <w:sz w:val="28"/>
          <w:szCs w:val="28"/>
          <w:lang w:val="ru-RU"/>
        </w:rPr>
        <w:t xml:space="preserve"> континентальній системі (Франція, Німеччина, Україна) суд не створює норму, а лише застосовує закон.</w:t>
      </w:r>
      <w:r w:rsidRPr="00C40143">
        <w:rPr>
          <w:rFonts w:ascii="Times New Roman" w:hAnsi="Times New Roman" w:cs="Times New Roman"/>
          <w:sz w:val="28"/>
          <w:szCs w:val="28"/>
          <w:lang w:val="uk-UA"/>
        </w:rPr>
        <w:t xml:space="preserve"> Тому </w:t>
      </w:r>
      <w:r w:rsidRPr="00C40143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62722E" w:rsidRPr="00C40143">
        <w:rPr>
          <w:rFonts w:ascii="Times New Roman" w:hAnsi="Times New Roman" w:cs="Times New Roman"/>
          <w:sz w:val="28"/>
          <w:szCs w:val="28"/>
          <w:lang w:val="ru-RU"/>
        </w:rPr>
        <w:t>ез знання теорії права можна зробити хибні висновки про юридичну силу рішення.</w:t>
      </w:r>
      <w:r w:rsidR="00C401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0143">
        <w:rPr>
          <w:rFonts w:ascii="Times New Roman" w:hAnsi="Times New Roman" w:cs="Times New Roman"/>
          <w:i/>
          <w:iCs/>
          <w:sz w:val="28"/>
          <w:szCs w:val="28"/>
          <w:lang w:val="ru-RU"/>
        </w:rPr>
        <w:t>Наприклад</w:t>
      </w:r>
      <w:r w:rsidRPr="00C40143">
        <w:rPr>
          <w:rFonts w:ascii="Times New Roman" w:hAnsi="Times New Roman" w:cs="Times New Roman"/>
          <w:sz w:val="28"/>
          <w:szCs w:val="28"/>
          <w:lang w:val="ru-RU"/>
        </w:rPr>
        <w:t>, я</w:t>
      </w:r>
      <w:r w:rsidR="0062722E" w:rsidRPr="00C40143">
        <w:rPr>
          <w:rFonts w:ascii="Times New Roman" w:hAnsi="Times New Roman" w:cs="Times New Roman"/>
          <w:sz w:val="28"/>
          <w:szCs w:val="28"/>
          <w:lang w:val="ru-RU"/>
        </w:rPr>
        <w:t xml:space="preserve">кщо юрист без глибокого розуміння права використовує ШІ, він може вважати рішення апеляційного суду таким, що обов’язково застосовується </w:t>
      </w:r>
      <w:r w:rsidR="007C08FD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r w:rsidRPr="00C40143">
        <w:rPr>
          <w:rFonts w:ascii="Times New Roman" w:hAnsi="Times New Roman" w:cs="Times New Roman"/>
          <w:sz w:val="28"/>
          <w:szCs w:val="28"/>
          <w:lang w:val="ru-RU"/>
        </w:rPr>
        <w:t>конкретній правовій системі</w:t>
      </w:r>
      <w:r w:rsidR="0062722E" w:rsidRPr="00C40143">
        <w:rPr>
          <w:rFonts w:ascii="Times New Roman" w:hAnsi="Times New Roman" w:cs="Times New Roman"/>
          <w:sz w:val="28"/>
          <w:szCs w:val="28"/>
          <w:lang w:val="ru-RU"/>
        </w:rPr>
        <w:t>, хоча насправді це не так.</w:t>
      </w:r>
    </w:p>
    <w:p w14:paraId="237D58B3" w14:textId="497455D2" w:rsidR="0062722E" w:rsidRPr="0000216F" w:rsidRDefault="00B71834" w:rsidP="00C401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0143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По-п’яте</w:t>
      </w:r>
      <w:r w:rsidRPr="00C40143">
        <w:rPr>
          <w:rFonts w:ascii="Times New Roman" w:hAnsi="Times New Roman" w:cs="Times New Roman"/>
          <w:sz w:val="28"/>
          <w:szCs w:val="28"/>
          <w:lang w:val="uk-UA"/>
        </w:rPr>
        <w:t>, е</w:t>
      </w:r>
      <w:r w:rsidR="0062722E" w:rsidRPr="0000216F">
        <w:rPr>
          <w:rFonts w:ascii="Times New Roman" w:hAnsi="Times New Roman" w:cs="Times New Roman"/>
          <w:sz w:val="28"/>
          <w:szCs w:val="28"/>
          <w:lang w:val="ru-RU"/>
        </w:rPr>
        <w:t>тика, правозастосування та правова аргументація</w:t>
      </w:r>
      <w:r w:rsidRPr="00C40143">
        <w:rPr>
          <w:rFonts w:ascii="Times New Roman" w:hAnsi="Times New Roman" w:cs="Times New Roman"/>
          <w:sz w:val="28"/>
          <w:szCs w:val="28"/>
          <w:lang w:val="uk-UA"/>
        </w:rPr>
        <w:t xml:space="preserve">, адже </w:t>
      </w:r>
      <w:r w:rsidR="0062722E" w:rsidRPr="00C40143">
        <w:rPr>
          <w:rFonts w:ascii="Times New Roman" w:hAnsi="Times New Roman" w:cs="Times New Roman"/>
          <w:sz w:val="28"/>
          <w:szCs w:val="28"/>
          <w:lang w:val="ru-RU"/>
        </w:rPr>
        <w:t>ШІ не враховує морально-етичні аспекти, які відіграють важливу роль у судових рішеннях.</w:t>
      </w:r>
    </w:p>
    <w:p w14:paraId="1AC0944F" w14:textId="77777777" w:rsidR="0062722E" w:rsidRPr="00C40143" w:rsidRDefault="0062722E" w:rsidP="00C4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0143">
        <w:rPr>
          <w:rFonts w:ascii="Times New Roman" w:hAnsi="Times New Roman" w:cs="Times New Roman"/>
          <w:sz w:val="28"/>
          <w:szCs w:val="28"/>
          <w:lang w:val="ru-RU"/>
        </w:rPr>
        <w:t>Теорія права вчить не лише знаходити норми, а й будувати правову аргументацію.</w:t>
      </w:r>
    </w:p>
    <w:p w14:paraId="48B45C1B" w14:textId="77777777" w:rsidR="00C40143" w:rsidRDefault="00B71834" w:rsidP="00C40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0143">
        <w:rPr>
          <w:rFonts w:ascii="Times New Roman" w:hAnsi="Times New Roman" w:cs="Times New Roman"/>
          <w:i/>
          <w:iCs/>
          <w:sz w:val="28"/>
          <w:szCs w:val="28"/>
          <w:lang w:val="ru-RU"/>
        </w:rPr>
        <w:t>Наприклад,</w:t>
      </w:r>
      <w:r w:rsidRPr="00C40143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62722E" w:rsidRPr="00C40143">
        <w:rPr>
          <w:rFonts w:ascii="Times New Roman" w:hAnsi="Times New Roman" w:cs="Times New Roman"/>
          <w:sz w:val="28"/>
          <w:szCs w:val="28"/>
          <w:lang w:val="ru-RU"/>
        </w:rPr>
        <w:t xml:space="preserve"> сімейному праві суд враховує "найкращі інтереси дитини", які не завжди можна визначити алгоритмічно.</w:t>
      </w:r>
      <w:r w:rsidR="00C401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5A67B58" w14:textId="539B614E" w:rsidR="0062722E" w:rsidRPr="00C40143" w:rsidRDefault="00F75D5B" w:rsidP="00C401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0143">
        <w:rPr>
          <w:rFonts w:ascii="Times New Roman" w:hAnsi="Times New Roman" w:cs="Times New Roman"/>
          <w:sz w:val="28"/>
          <w:szCs w:val="28"/>
          <w:lang w:val="ru-RU"/>
        </w:rPr>
        <w:t>Таким чином, хоча ШІ має потенціал для підтримки та підвищення ефективності юридичної практики, повна заміна юристів та суддів наразі є малоймовірною та небажаною через низку етичних, правових та соціальних обмежень.</w:t>
      </w:r>
      <w:r w:rsidR="00C401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722E" w:rsidRPr="00C40143">
        <w:rPr>
          <w:rFonts w:ascii="Times New Roman" w:hAnsi="Times New Roman" w:cs="Times New Roman"/>
          <w:sz w:val="28"/>
          <w:szCs w:val="28"/>
          <w:lang w:val="ru-RU"/>
        </w:rPr>
        <w:t xml:space="preserve">Цифрові інструменти допомагають юристам, але не можуть повністю замінити правову експертизу. Без знання теорії права юрист ризикує неправильно </w:t>
      </w:r>
      <w:r w:rsidR="0062722E" w:rsidRPr="00C4014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трактувати закони, механічно застосовувати алгоритмічні рішення та не враховувати правові нюанси. Юридичне мислення залишається ключовим навіть у </w:t>
      </w:r>
      <w:r w:rsidR="00C43275" w:rsidRPr="00C40143">
        <w:rPr>
          <w:rFonts w:ascii="Times New Roman" w:hAnsi="Times New Roman" w:cs="Times New Roman"/>
          <w:sz w:val="28"/>
          <w:szCs w:val="28"/>
          <w:lang w:val="ru-RU"/>
        </w:rPr>
        <w:t xml:space="preserve">сучасному </w:t>
      </w:r>
      <w:r w:rsidR="0062722E" w:rsidRPr="00C40143">
        <w:rPr>
          <w:rFonts w:ascii="Times New Roman" w:hAnsi="Times New Roman" w:cs="Times New Roman"/>
          <w:sz w:val="28"/>
          <w:szCs w:val="28"/>
          <w:lang w:val="ru-RU"/>
        </w:rPr>
        <w:t>світі</w:t>
      </w:r>
      <w:r w:rsidR="00C43275" w:rsidRPr="00C40143">
        <w:rPr>
          <w:rFonts w:ascii="Times New Roman" w:hAnsi="Times New Roman" w:cs="Times New Roman"/>
          <w:sz w:val="28"/>
          <w:szCs w:val="28"/>
          <w:lang w:val="ru-RU"/>
        </w:rPr>
        <w:t>, неможливому без</w:t>
      </w:r>
      <w:r w:rsidR="0062722E" w:rsidRPr="00C40143">
        <w:rPr>
          <w:rFonts w:ascii="Times New Roman" w:hAnsi="Times New Roman" w:cs="Times New Roman"/>
          <w:sz w:val="28"/>
          <w:szCs w:val="28"/>
          <w:lang w:val="ru-RU"/>
        </w:rPr>
        <w:t xml:space="preserve"> LegalTech.</w:t>
      </w:r>
    </w:p>
    <w:p w14:paraId="4ED6A720" w14:textId="77777777" w:rsidR="0062722E" w:rsidRPr="00C40143" w:rsidRDefault="0062722E" w:rsidP="00C401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83144CA" w14:textId="77777777" w:rsidR="00BF2D05" w:rsidRDefault="00BF2D05" w:rsidP="00B718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71834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Список використаних джерел</w:t>
      </w:r>
    </w:p>
    <w:p w14:paraId="5F9378AE" w14:textId="778ADBC9" w:rsidR="00B71834" w:rsidRPr="004C3914" w:rsidRDefault="00B71834" w:rsidP="00B71834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</w:pPr>
      <w:r w:rsidRPr="00B71834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val="en-GB" w:eastAsia="en-GB"/>
          <w14:ligatures w14:val="none"/>
        </w:rPr>
        <w:tab/>
      </w:r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>1.</w:t>
      </w:r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ab/>
        <w:t xml:space="preserve">Susskind R. Online Courts and the Future of Justice.  </w:t>
      </w:r>
      <w:proofErr w:type="gramStart"/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>Oxford :</w:t>
      </w:r>
      <w:proofErr w:type="gramEnd"/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 xml:space="preserve"> Oxford University Press, 2020.  320 p.</w:t>
      </w:r>
    </w:p>
    <w:p w14:paraId="3789A439" w14:textId="592E43F9" w:rsidR="00B71834" w:rsidRPr="004C3914" w:rsidRDefault="00B71834" w:rsidP="00B71834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</w:pPr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ab/>
        <w:t>2.</w:t>
      </w:r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ab/>
        <w:t xml:space="preserve">Katz D. M., Bommarito M. J., Blackman J. A General Approach for Predicting the </w:t>
      </w:r>
      <w:proofErr w:type="spellStart"/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>Behavior</w:t>
      </w:r>
      <w:proofErr w:type="spellEnd"/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 xml:space="preserve"> of the Supreme Court of the United States // </w:t>
      </w:r>
      <w:proofErr w:type="spellStart"/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>PLoS</w:t>
      </w:r>
      <w:proofErr w:type="spellEnd"/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 xml:space="preserve"> ONE.  2017.  Vol. 12, No. 4.  DOI: https://doi.org/10.1371/journal.pone.0174698.</w:t>
      </w:r>
    </w:p>
    <w:p w14:paraId="366DDF99" w14:textId="649D654F" w:rsidR="00B71834" w:rsidRPr="004C3914" w:rsidRDefault="00B71834" w:rsidP="00B71834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</w:pPr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ab/>
        <w:t>3.</w:t>
      </w:r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ab/>
      </w:r>
      <w:proofErr w:type="spellStart"/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>Surden</w:t>
      </w:r>
      <w:proofErr w:type="spellEnd"/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 xml:space="preserve"> H. Artificial Intelligence and Law: An Overview // Georgia State University Law Review.  2019.  Vol. 35, No. 4.  P. 1305–1338.</w:t>
      </w:r>
    </w:p>
    <w:p w14:paraId="3027AF99" w14:textId="3243D058" w:rsidR="00B71834" w:rsidRPr="004C3914" w:rsidRDefault="00B71834" w:rsidP="00B71834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</w:pPr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ab/>
        <w:t>4.</w:t>
      </w:r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ab/>
        <w:t>McGinnis J. O., Pearce R. G. The Great Disruption: How Machine Intelligence Will Transform the Role of Lawyers in the Delivery of Legal Services // Fordham Law Review. 2014. Vol. 82, No. 6.  P. 3041–3072.</w:t>
      </w:r>
    </w:p>
    <w:p w14:paraId="7D885134" w14:textId="71C56944" w:rsidR="00B71834" w:rsidRPr="004C3914" w:rsidRDefault="00B71834" w:rsidP="00B71834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ru-RU" w:eastAsia="en-GB"/>
          <w14:ligatures w14:val="none"/>
        </w:rPr>
      </w:pPr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ab/>
        <w:t>5.</w:t>
      </w:r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ab/>
        <w:t xml:space="preserve">United Nations. Artificial Intelligence and Judicial Decision-Making: Challenges and Opportunities // UNODC Legal Report.  </w:t>
      </w:r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ru-RU" w:eastAsia="en-GB"/>
          <w14:ligatures w14:val="none"/>
        </w:rPr>
        <w:t xml:space="preserve">2022.  48 </w:t>
      </w:r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>p</w:t>
      </w:r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ru-RU" w:eastAsia="en-GB"/>
          <w14:ligatures w14:val="none"/>
        </w:rPr>
        <w:t xml:space="preserve">.  </w:t>
      </w:r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>URL</w:t>
      </w:r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ru-RU" w:eastAsia="en-GB"/>
          <w14:ligatures w14:val="none"/>
        </w:rPr>
        <w:t xml:space="preserve">: </w:t>
      </w:r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>https</w:t>
      </w:r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ru-RU" w:eastAsia="en-GB"/>
          <w14:ligatures w14:val="none"/>
        </w:rPr>
        <w:t>://</w:t>
      </w:r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>www</w:t>
      </w:r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ru-RU" w:eastAsia="en-GB"/>
          <w14:ligatures w14:val="none"/>
        </w:rPr>
        <w:t>.</w:t>
      </w:r>
      <w:proofErr w:type="spellStart"/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>unodc</w:t>
      </w:r>
      <w:proofErr w:type="spellEnd"/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ru-RU" w:eastAsia="en-GB"/>
          <w14:ligatures w14:val="none"/>
        </w:rPr>
        <w:t>.</w:t>
      </w:r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>org</w:t>
      </w:r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ru-RU" w:eastAsia="en-GB"/>
          <w14:ligatures w14:val="none"/>
        </w:rPr>
        <w:t>/</w:t>
      </w:r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>ji</w:t>
      </w:r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ru-RU" w:eastAsia="en-GB"/>
          <w14:ligatures w14:val="none"/>
        </w:rPr>
        <w:t>/</w:t>
      </w:r>
      <w:proofErr w:type="spellStart"/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>en</w:t>
      </w:r>
      <w:proofErr w:type="spellEnd"/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ru-RU" w:eastAsia="en-GB"/>
          <w14:ligatures w14:val="none"/>
        </w:rPr>
        <w:t>/</w:t>
      </w:r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>knowledge</w:t>
      </w:r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ru-RU" w:eastAsia="en-GB"/>
          <w14:ligatures w14:val="none"/>
        </w:rPr>
        <w:t>-</w:t>
      </w:r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>products</w:t>
      </w:r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ru-RU" w:eastAsia="en-GB"/>
          <w14:ligatures w14:val="none"/>
        </w:rPr>
        <w:t>/</w:t>
      </w:r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>artificial</w:t>
      </w:r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ru-RU" w:eastAsia="en-GB"/>
          <w14:ligatures w14:val="none"/>
        </w:rPr>
        <w:t>-</w:t>
      </w:r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>intelligence</w:t>
      </w:r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ru-RU" w:eastAsia="en-GB"/>
          <w14:ligatures w14:val="none"/>
        </w:rPr>
        <w:t>.</w:t>
      </w:r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>html</w:t>
      </w:r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ru-RU" w:eastAsia="en-GB"/>
          <w14:ligatures w14:val="none"/>
        </w:rPr>
        <w:t xml:space="preserve"> (дата звернення: 05.02.2025).</w:t>
      </w:r>
    </w:p>
    <w:p w14:paraId="71A022D0" w14:textId="4BC7E7E5" w:rsidR="00B71834" w:rsidRPr="004C3914" w:rsidRDefault="00B71834" w:rsidP="00B71834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ru-RU" w:eastAsia="en-GB"/>
          <w14:ligatures w14:val="none"/>
        </w:rPr>
      </w:pPr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ru-RU" w:eastAsia="en-GB"/>
          <w14:ligatures w14:val="none"/>
        </w:rPr>
        <w:tab/>
        <w:t>6.</w:t>
      </w:r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ru-RU" w:eastAsia="en-GB"/>
          <w14:ligatures w14:val="none"/>
        </w:rPr>
        <w:tab/>
        <w:t xml:space="preserve">Бєлов Д. М., Бєлова М. В. Штучний інтелект в судочинстві та судових рішеннях, потенціал та ризики [Електронний ресурс] // Вісник Закарпатського національного університету. Серія: Право.  2023.  </w:t>
      </w:r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>URL</w:t>
      </w:r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ru-RU" w:eastAsia="en-GB"/>
          <w14:ligatures w14:val="none"/>
        </w:rPr>
        <w:t xml:space="preserve">: </w:t>
      </w:r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>https</w:t>
      </w:r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ru-RU" w:eastAsia="en-GB"/>
          <w14:ligatures w14:val="none"/>
        </w:rPr>
        <w:t>://</w:t>
      </w:r>
      <w:proofErr w:type="spellStart"/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>visnyk</w:t>
      </w:r>
      <w:proofErr w:type="spellEnd"/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ru-RU" w:eastAsia="en-GB"/>
          <w14:ligatures w14:val="none"/>
        </w:rPr>
        <w:t>-</w:t>
      </w:r>
      <w:proofErr w:type="spellStart"/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>pravo</w:t>
      </w:r>
      <w:proofErr w:type="spellEnd"/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ru-RU" w:eastAsia="en-GB"/>
          <w14:ligatures w14:val="none"/>
        </w:rPr>
        <w:t>.</w:t>
      </w:r>
      <w:proofErr w:type="spellStart"/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>uzhnu</w:t>
      </w:r>
      <w:proofErr w:type="spellEnd"/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ru-RU" w:eastAsia="en-GB"/>
          <w14:ligatures w14:val="none"/>
        </w:rPr>
        <w:t>.</w:t>
      </w:r>
      <w:proofErr w:type="spellStart"/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>edu</w:t>
      </w:r>
      <w:proofErr w:type="spellEnd"/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ru-RU" w:eastAsia="en-GB"/>
          <w14:ligatures w14:val="none"/>
        </w:rPr>
        <w:t>.</w:t>
      </w:r>
      <w:proofErr w:type="spellStart"/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>ua</w:t>
      </w:r>
      <w:proofErr w:type="spellEnd"/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ru-RU" w:eastAsia="en-GB"/>
          <w14:ligatures w14:val="none"/>
        </w:rPr>
        <w:t>/</w:t>
      </w:r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>article</w:t>
      </w:r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ru-RU" w:eastAsia="en-GB"/>
          <w14:ligatures w14:val="none"/>
        </w:rPr>
        <w:t>/</w:t>
      </w:r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>view</w:t>
      </w:r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ru-RU" w:eastAsia="en-GB"/>
          <w14:ligatures w14:val="none"/>
        </w:rPr>
        <w:t>/286487 (дата звернення: 08.02.2025).</w:t>
      </w:r>
    </w:p>
    <w:p w14:paraId="27646732" w14:textId="6A6B1E91" w:rsidR="00B71834" w:rsidRPr="004C3914" w:rsidRDefault="00B71834" w:rsidP="00B71834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</w:pPr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ru-RU" w:eastAsia="en-GB"/>
          <w14:ligatures w14:val="none"/>
        </w:rPr>
        <w:tab/>
      </w:r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>7.</w:t>
      </w:r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ab/>
        <w:t>Valvoda J., Thompson A., Cotterell R., Teufel S. The Ethics of Automating Legal Actors [</w:t>
      </w:r>
      <w:proofErr w:type="spellStart"/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>Електронний</w:t>
      </w:r>
      <w:proofErr w:type="spellEnd"/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>ресурс</w:t>
      </w:r>
      <w:proofErr w:type="spellEnd"/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>] // arXiv.org.  2023.  URL: https://arxiv.org/abs/2312.00584 (</w:t>
      </w:r>
      <w:proofErr w:type="spellStart"/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>дата</w:t>
      </w:r>
      <w:proofErr w:type="spellEnd"/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>звернення</w:t>
      </w:r>
      <w:proofErr w:type="spellEnd"/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>: 12.02.2025).</w:t>
      </w:r>
    </w:p>
    <w:p w14:paraId="51D7B6B7" w14:textId="21B1A00B" w:rsidR="00B71834" w:rsidRPr="004C3914" w:rsidRDefault="00B71834" w:rsidP="00B71834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</w:pPr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ab/>
        <w:t>8.</w:t>
      </w:r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ab/>
        <w:t>Kapoor S., Henderson P., Narayanan A. Promises and Pitfalls of Artificial Intelligence for Legal Applications [</w:t>
      </w:r>
      <w:proofErr w:type="spellStart"/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>Електронний</w:t>
      </w:r>
      <w:proofErr w:type="spellEnd"/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>ресурс</w:t>
      </w:r>
      <w:proofErr w:type="spellEnd"/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>] // arXiv.org.  2024.  URL: https://arxiv.org/abs/2402.01656 (</w:t>
      </w:r>
      <w:proofErr w:type="spellStart"/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>дата</w:t>
      </w:r>
      <w:proofErr w:type="spellEnd"/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>звернення</w:t>
      </w:r>
      <w:proofErr w:type="spellEnd"/>
      <w:r w:rsidRPr="004C3914">
        <w:rPr>
          <w:rFonts w:ascii="Times New Roman" w:eastAsia="Times New Roman" w:hAnsi="Times New Roman" w:cs="Times New Roman"/>
          <w:color w:val="0E0E0E"/>
          <w:kern w:val="0"/>
          <w:sz w:val="24"/>
          <w:szCs w:val="24"/>
          <w:lang w:val="en-GB" w:eastAsia="en-GB"/>
          <w14:ligatures w14:val="none"/>
        </w:rPr>
        <w:t>: 17.02.2025).</w:t>
      </w:r>
    </w:p>
    <w:p w14:paraId="66CE8A21" w14:textId="77777777" w:rsidR="00B71834" w:rsidRPr="004C3914" w:rsidRDefault="00B71834" w:rsidP="00B718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A47C93D" w14:textId="77777777" w:rsidR="00B15828" w:rsidRPr="00B15828" w:rsidRDefault="00B15828" w:rsidP="00C43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15828" w:rsidRPr="00B15828" w:rsidSect="004B0C73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AppleSystemUIFont">
    <w:altName w:val="Cambria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66691"/>
    <w:multiLevelType w:val="multilevel"/>
    <w:tmpl w:val="09927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321D8"/>
    <w:multiLevelType w:val="multilevel"/>
    <w:tmpl w:val="4308E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245270"/>
    <w:multiLevelType w:val="multilevel"/>
    <w:tmpl w:val="D6F04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965AF"/>
    <w:multiLevelType w:val="multilevel"/>
    <w:tmpl w:val="5EE2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385BF8"/>
    <w:multiLevelType w:val="multilevel"/>
    <w:tmpl w:val="E4CAC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A01F65"/>
    <w:multiLevelType w:val="multilevel"/>
    <w:tmpl w:val="3F70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3618C8"/>
    <w:multiLevelType w:val="multilevel"/>
    <w:tmpl w:val="AC163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9547706">
    <w:abstractNumId w:val="6"/>
  </w:num>
  <w:num w:numId="2" w16cid:durableId="1438284515">
    <w:abstractNumId w:val="5"/>
  </w:num>
  <w:num w:numId="3" w16cid:durableId="833110981">
    <w:abstractNumId w:val="3"/>
  </w:num>
  <w:num w:numId="4" w16cid:durableId="1445033375">
    <w:abstractNumId w:val="1"/>
  </w:num>
  <w:num w:numId="5" w16cid:durableId="783768783">
    <w:abstractNumId w:val="0"/>
  </w:num>
  <w:num w:numId="6" w16cid:durableId="451095461">
    <w:abstractNumId w:val="4"/>
  </w:num>
  <w:num w:numId="7" w16cid:durableId="235634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2E"/>
    <w:rsid w:val="0000216F"/>
    <w:rsid w:val="000106B2"/>
    <w:rsid w:val="000864FB"/>
    <w:rsid w:val="002F45E4"/>
    <w:rsid w:val="003A0174"/>
    <w:rsid w:val="0043231E"/>
    <w:rsid w:val="004B0C73"/>
    <w:rsid w:val="004C3914"/>
    <w:rsid w:val="005A33D4"/>
    <w:rsid w:val="0062722E"/>
    <w:rsid w:val="006B3071"/>
    <w:rsid w:val="00720491"/>
    <w:rsid w:val="007538FD"/>
    <w:rsid w:val="007C08FD"/>
    <w:rsid w:val="00B15828"/>
    <w:rsid w:val="00B71834"/>
    <w:rsid w:val="00BF2D05"/>
    <w:rsid w:val="00C40143"/>
    <w:rsid w:val="00C43275"/>
    <w:rsid w:val="00C44575"/>
    <w:rsid w:val="00D1543E"/>
    <w:rsid w:val="00E11B82"/>
    <w:rsid w:val="00E16D1E"/>
    <w:rsid w:val="00ED7A57"/>
    <w:rsid w:val="00F7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779F5"/>
  <w15:chartTrackingRefBased/>
  <w15:docId w15:val="{D1453A12-5E33-4924-9749-66F43C10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22E"/>
  </w:style>
  <w:style w:type="paragraph" w:styleId="Heading1">
    <w:name w:val="heading 1"/>
    <w:basedOn w:val="Normal"/>
    <w:next w:val="Normal"/>
    <w:link w:val="Heading1Char"/>
    <w:uiPriority w:val="9"/>
    <w:qFormat/>
    <w:rsid w:val="006272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2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2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2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2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2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2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2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2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2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2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2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2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2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2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2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2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2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2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2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2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2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22E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al"/>
    <w:rsid w:val="00720491"/>
    <w:pPr>
      <w:spacing w:after="0" w:line="240" w:lineRule="auto"/>
    </w:pPr>
    <w:rPr>
      <w:rFonts w:ascii=".AppleSystemUIFont" w:eastAsia="Times New Roman" w:hAnsi=".AppleSystemUIFont" w:cs="Times New Roman"/>
      <w:color w:val="0E0E0E"/>
      <w:kern w:val="0"/>
      <w:sz w:val="21"/>
      <w:szCs w:val="21"/>
      <w:lang w:val="en-GB" w:eastAsia="en-GB"/>
      <w14:ligatures w14:val="none"/>
    </w:rPr>
  </w:style>
  <w:style w:type="paragraph" w:customStyle="1" w:styleId="p2">
    <w:name w:val="p2"/>
    <w:basedOn w:val="Normal"/>
    <w:rsid w:val="00F75D5B"/>
    <w:pPr>
      <w:spacing w:after="0" w:line="240" w:lineRule="auto"/>
    </w:pPr>
    <w:rPr>
      <w:rFonts w:ascii=".AppleSystemUIFont" w:eastAsia="Times New Roman" w:hAnsi=".AppleSystemUIFont" w:cs="Times New Roman"/>
      <w:color w:val="0E0E0E"/>
      <w:kern w:val="0"/>
      <w:sz w:val="21"/>
      <w:szCs w:val="21"/>
      <w:lang w:val="en-GB" w:eastAsia="en-GB"/>
      <w14:ligatures w14:val="none"/>
    </w:rPr>
  </w:style>
  <w:style w:type="character" w:customStyle="1" w:styleId="apple-tab-span">
    <w:name w:val="apple-tab-span"/>
    <w:basedOn w:val="DefaultParagraphFont"/>
    <w:rsid w:val="00B71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9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Bykov Artem</dc:creator>
  <cp:keywords/>
  <dc:description/>
  <cp:lastModifiedBy>Bykov Artem</cp:lastModifiedBy>
  <cp:revision>3</cp:revision>
  <dcterms:created xsi:type="dcterms:W3CDTF">2025-04-28T22:09:00Z</dcterms:created>
  <dcterms:modified xsi:type="dcterms:W3CDTF">2025-04-28T22:33:00Z</dcterms:modified>
</cp:coreProperties>
</file>