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F872" w14:textId="23F87C0D" w:rsidR="00BE5310" w:rsidRDefault="00BE5310" w:rsidP="00731DE2">
      <w:pPr>
        <w:ind w:left="709" w:hanging="709"/>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Lolita Bieluhina</w:t>
      </w:r>
      <w:r w:rsidRPr="00BE5310">
        <w:rPr>
          <w:rFonts w:ascii="Times New Roman" w:eastAsia="Times New Roman" w:hAnsi="Times New Roman" w:cs="Times New Roman"/>
          <w:kern w:val="0"/>
          <w:sz w:val="28"/>
          <w:szCs w:val="28"/>
          <w:lang w:eastAsia="ru-RU"/>
          <w14:ligatures w14:val="none"/>
        </w:rPr>
        <w:t xml:space="preserve">, Master`s student, </w:t>
      </w:r>
    </w:p>
    <w:p w14:paraId="5AEF3223" w14:textId="77777777" w:rsidR="00BE5310" w:rsidRDefault="00BE5310" w:rsidP="00731DE2">
      <w:pPr>
        <w:ind w:left="709" w:hanging="709"/>
        <w:jc w:val="right"/>
        <w:rPr>
          <w:rFonts w:ascii="Times New Roman" w:eastAsia="Times New Roman" w:hAnsi="Times New Roman" w:cs="Times New Roman"/>
          <w:kern w:val="0"/>
          <w:sz w:val="28"/>
          <w:szCs w:val="28"/>
          <w:lang w:eastAsia="ru-RU"/>
          <w14:ligatures w14:val="none"/>
        </w:rPr>
      </w:pPr>
      <w:r w:rsidRPr="00BE5310">
        <w:rPr>
          <w:rFonts w:ascii="Times New Roman" w:eastAsia="Times New Roman" w:hAnsi="Times New Roman" w:cs="Times New Roman"/>
          <w:kern w:val="0"/>
          <w:sz w:val="28"/>
          <w:szCs w:val="28"/>
          <w:lang w:eastAsia="ru-RU"/>
          <w14:ligatures w14:val="none"/>
        </w:rPr>
        <w:t xml:space="preserve">Vadym Hetman Kyiv National Economic University, </w:t>
      </w:r>
    </w:p>
    <w:p w14:paraId="4A636748" w14:textId="47030BF9" w:rsidR="00731DE2" w:rsidRPr="00BE5310" w:rsidRDefault="00BE5310" w:rsidP="00731DE2">
      <w:pPr>
        <w:ind w:left="709" w:hanging="709"/>
        <w:jc w:val="right"/>
        <w:rPr>
          <w:rFonts w:ascii="Times New Roman" w:eastAsia="Times New Roman" w:hAnsi="Times New Roman" w:cs="Times New Roman"/>
          <w:kern w:val="0"/>
          <w:sz w:val="28"/>
          <w:szCs w:val="28"/>
          <w:lang w:eastAsia="ru-RU"/>
          <w14:ligatures w14:val="none"/>
        </w:rPr>
      </w:pPr>
      <w:r w:rsidRPr="00BE5310">
        <w:rPr>
          <w:rFonts w:ascii="Times New Roman" w:eastAsia="Times New Roman" w:hAnsi="Times New Roman" w:cs="Times New Roman"/>
          <w:kern w:val="0"/>
          <w:sz w:val="28"/>
          <w:szCs w:val="28"/>
          <w:lang w:eastAsia="ru-RU"/>
          <w14:ligatures w14:val="none"/>
        </w:rPr>
        <w:t>Kyiv</w:t>
      </w:r>
    </w:p>
    <w:p w14:paraId="0B47E67F" w14:textId="267F42E4" w:rsidR="00F0616C" w:rsidRDefault="00F0616C" w:rsidP="00F0616C">
      <w:pPr>
        <w:spacing w:before="320" w:after="240"/>
        <w:ind w:left="709" w:hanging="709"/>
        <w:jc w:val="center"/>
        <w:rPr>
          <w:lang w:val="en-US"/>
        </w:rPr>
      </w:pPr>
      <w:proofErr w:type="spellStart"/>
      <w:r w:rsidRPr="00F0616C">
        <w:rPr>
          <w:rFonts w:ascii="Times New Roman" w:eastAsia="Times New Roman" w:hAnsi="Times New Roman" w:cs="Times New Roman"/>
          <w:b/>
          <w:bCs/>
          <w:kern w:val="0"/>
          <w:sz w:val="28"/>
          <w:szCs w:val="28"/>
          <w:lang w:val="uk-UA" w:eastAsia="ru-RU"/>
          <w14:ligatures w14:val="none"/>
        </w:rPr>
        <w:t>The</w:t>
      </w:r>
      <w:proofErr w:type="spellEnd"/>
      <w:r w:rsidRPr="00F0616C">
        <w:rPr>
          <w:rFonts w:ascii="Times New Roman" w:eastAsia="Times New Roman" w:hAnsi="Times New Roman" w:cs="Times New Roman"/>
          <w:b/>
          <w:bCs/>
          <w:kern w:val="0"/>
          <w:sz w:val="28"/>
          <w:szCs w:val="28"/>
          <w:lang w:val="uk-UA" w:eastAsia="ru-RU"/>
          <w14:ligatures w14:val="none"/>
        </w:rPr>
        <w:t xml:space="preserve"> </w:t>
      </w:r>
      <w:proofErr w:type="spellStart"/>
      <w:r w:rsidRPr="00F0616C">
        <w:rPr>
          <w:rFonts w:ascii="Times New Roman" w:eastAsia="Times New Roman" w:hAnsi="Times New Roman" w:cs="Times New Roman"/>
          <w:b/>
          <w:bCs/>
          <w:kern w:val="0"/>
          <w:sz w:val="28"/>
          <w:szCs w:val="28"/>
          <w:lang w:val="uk-UA" w:eastAsia="ru-RU"/>
          <w14:ligatures w14:val="none"/>
        </w:rPr>
        <w:t>essence</w:t>
      </w:r>
      <w:proofErr w:type="spellEnd"/>
      <w:r w:rsidRPr="00F0616C">
        <w:rPr>
          <w:rFonts w:ascii="Times New Roman" w:eastAsia="Times New Roman" w:hAnsi="Times New Roman" w:cs="Times New Roman"/>
          <w:b/>
          <w:bCs/>
          <w:kern w:val="0"/>
          <w:sz w:val="28"/>
          <w:szCs w:val="28"/>
          <w:lang w:val="uk-UA" w:eastAsia="ru-RU"/>
          <w14:ligatures w14:val="none"/>
        </w:rPr>
        <w:t xml:space="preserve"> </w:t>
      </w:r>
      <w:proofErr w:type="spellStart"/>
      <w:r w:rsidRPr="00F0616C">
        <w:rPr>
          <w:rFonts w:ascii="Times New Roman" w:eastAsia="Times New Roman" w:hAnsi="Times New Roman" w:cs="Times New Roman"/>
          <w:b/>
          <w:bCs/>
          <w:kern w:val="0"/>
          <w:sz w:val="28"/>
          <w:szCs w:val="28"/>
          <w:lang w:val="uk-UA" w:eastAsia="ru-RU"/>
          <w14:ligatures w14:val="none"/>
        </w:rPr>
        <w:t>and</w:t>
      </w:r>
      <w:proofErr w:type="spellEnd"/>
      <w:r w:rsidRPr="00F0616C">
        <w:rPr>
          <w:rFonts w:ascii="Times New Roman" w:eastAsia="Times New Roman" w:hAnsi="Times New Roman" w:cs="Times New Roman"/>
          <w:b/>
          <w:bCs/>
          <w:kern w:val="0"/>
          <w:sz w:val="28"/>
          <w:szCs w:val="28"/>
          <w:lang w:val="uk-UA" w:eastAsia="ru-RU"/>
          <w14:ligatures w14:val="none"/>
        </w:rPr>
        <w:t xml:space="preserve"> </w:t>
      </w:r>
      <w:proofErr w:type="spellStart"/>
      <w:r w:rsidRPr="00F0616C">
        <w:rPr>
          <w:rFonts w:ascii="Times New Roman" w:eastAsia="Times New Roman" w:hAnsi="Times New Roman" w:cs="Times New Roman"/>
          <w:b/>
          <w:bCs/>
          <w:kern w:val="0"/>
          <w:sz w:val="28"/>
          <w:szCs w:val="28"/>
          <w:lang w:val="uk-UA" w:eastAsia="ru-RU"/>
          <w14:ligatures w14:val="none"/>
        </w:rPr>
        <w:t>importance</w:t>
      </w:r>
      <w:proofErr w:type="spellEnd"/>
      <w:r w:rsidRPr="00F0616C">
        <w:rPr>
          <w:rFonts w:ascii="Times New Roman" w:eastAsia="Times New Roman" w:hAnsi="Times New Roman" w:cs="Times New Roman"/>
          <w:b/>
          <w:bCs/>
          <w:kern w:val="0"/>
          <w:sz w:val="28"/>
          <w:szCs w:val="28"/>
          <w:lang w:val="uk-UA" w:eastAsia="ru-RU"/>
          <w14:ligatures w14:val="none"/>
        </w:rPr>
        <w:t xml:space="preserve"> of </w:t>
      </w:r>
      <w:proofErr w:type="spellStart"/>
      <w:r w:rsidRPr="00F0616C">
        <w:rPr>
          <w:rFonts w:ascii="Times New Roman" w:eastAsia="Times New Roman" w:hAnsi="Times New Roman" w:cs="Times New Roman"/>
          <w:b/>
          <w:bCs/>
          <w:kern w:val="0"/>
          <w:sz w:val="28"/>
          <w:szCs w:val="28"/>
          <w:lang w:val="uk-UA" w:eastAsia="ru-RU"/>
          <w14:ligatures w14:val="none"/>
        </w:rPr>
        <w:t>financial</w:t>
      </w:r>
      <w:proofErr w:type="spellEnd"/>
      <w:r w:rsidRPr="00F0616C">
        <w:rPr>
          <w:rFonts w:ascii="Times New Roman" w:eastAsia="Times New Roman" w:hAnsi="Times New Roman" w:cs="Times New Roman"/>
          <w:b/>
          <w:bCs/>
          <w:kern w:val="0"/>
          <w:sz w:val="28"/>
          <w:szCs w:val="28"/>
          <w:lang w:val="uk-UA" w:eastAsia="ru-RU"/>
          <w14:ligatures w14:val="none"/>
        </w:rPr>
        <w:t xml:space="preserve"> </w:t>
      </w:r>
      <w:proofErr w:type="spellStart"/>
      <w:r w:rsidRPr="00F0616C">
        <w:rPr>
          <w:rFonts w:ascii="Times New Roman" w:eastAsia="Times New Roman" w:hAnsi="Times New Roman" w:cs="Times New Roman"/>
          <w:b/>
          <w:bCs/>
          <w:kern w:val="0"/>
          <w:sz w:val="28"/>
          <w:szCs w:val="28"/>
          <w:lang w:val="uk-UA" w:eastAsia="ru-RU"/>
          <w14:ligatures w14:val="none"/>
        </w:rPr>
        <w:t>monitoring</w:t>
      </w:r>
      <w:proofErr w:type="spellEnd"/>
      <w:r w:rsidRPr="00F0616C">
        <w:rPr>
          <w:rFonts w:ascii="Times New Roman" w:eastAsia="Times New Roman" w:hAnsi="Times New Roman" w:cs="Times New Roman"/>
          <w:b/>
          <w:bCs/>
          <w:kern w:val="0"/>
          <w:sz w:val="28"/>
          <w:szCs w:val="28"/>
          <w:lang w:val="uk-UA" w:eastAsia="ru-RU"/>
          <w14:ligatures w14:val="none"/>
        </w:rPr>
        <w:t xml:space="preserve"> </w:t>
      </w:r>
      <w:proofErr w:type="spellStart"/>
      <w:r w:rsidRPr="00F0616C">
        <w:rPr>
          <w:rFonts w:ascii="Times New Roman" w:eastAsia="Times New Roman" w:hAnsi="Times New Roman" w:cs="Times New Roman"/>
          <w:b/>
          <w:bCs/>
          <w:kern w:val="0"/>
          <w:sz w:val="28"/>
          <w:szCs w:val="28"/>
          <w:lang w:val="uk-UA" w:eastAsia="ru-RU"/>
          <w14:ligatures w14:val="none"/>
        </w:rPr>
        <w:t>in</w:t>
      </w:r>
      <w:proofErr w:type="spellEnd"/>
      <w:r w:rsidRPr="00F0616C">
        <w:rPr>
          <w:rFonts w:ascii="Times New Roman" w:eastAsia="Times New Roman" w:hAnsi="Times New Roman" w:cs="Times New Roman"/>
          <w:b/>
          <w:bCs/>
          <w:kern w:val="0"/>
          <w:sz w:val="28"/>
          <w:szCs w:val="28"/>
          <w:lang w:val="uk-UA" w:eastAsia="ru-RU"/>
          <w14:ligatures w14:val="none"/>
        </w:rPr>
        <w:t xml:space="preserve"> Ukraine</w:t>
      </w:r>
      <w:r>
        <w:rPr>
          <w:rFonts w:ascii="Times New Roman" w:hAnsi="Times New Roman" w:cs="Times New Roman"/>
          <w:sz w:val="27"/>
          <w:szCs w:val="27"/>
          <w:lang w:val="en-US"/>
        </w:rPr>
        <w:br/>
      </w:r>
    </w:p>
    <w:p w14:paraId="60624078" w14:textId="77777777" w:rsidR="00F0616C" w:rsidRPr="00F0616C" w:rsidRDefault="00F0616C" w:rsidP="00F0616C">
      <w:pPr>
        <w:rPr>
          <w:rFonts w:ascii="Times New Roman" w:eastAsia="Times New Roman" w:hAnsi="Times New Roman" w:cs="Times New Roman"/>
          <w:kern w:val="0"/>
          <w:sz w:val="28"/>
          <w:szCs w:val="28"/>
          <w:lang w:val="ru-RU" w:eastAsia="ru-RU"/>
          <w14:ligatures w14:val="none"/>
        </w:rPr>
      </w:pPr>
      <w:r w:rsidRPr="00F0616C">
        <w:rPr>
          <w:rFonts w:ascii="Times New Roman" w:eastAsia="Times New Roman" w:hAnsi="Times New Roman" w:cs="Times New Roman"/>
          <w:kern w:val="0"/>
          <w:sz w:val="28"/>
          <w:szCs w:val="28"/>
          <w:lang w:val="ru-RU" w:eastAsia="ru-RU"/>
          <w14:ligatures w14:val="none"/>
        </w:rPr>
        <w:t xml:space="preserve">Currently, Ukraine faces the challenge of establishing a comprehensive financial regulatory system that hinders the country's socio-economic development, budgetary system reforms, and social protection system for the population, while ensuring national security at the appropriate level. According to the Law of Ukraine "On Prevention and Counteraction to Legalization (Laundering) of Illegally Received Incomes, Financing of Terrorism and Proliferation of Weapons of Mass Destruction," financial monitoring is defined as a set of measures taken by financial monitoring entities in the prevention and counteraction field, encompassing state financial monitoring and primary financial monitoring [1]. </w:t>
      </w:r>
    </w:p>
    <w:p w14:paraId="34502D7C" w14:textId="3ABBDF88" w:rsidR="00F0616C" w:rsidRPr="00BE5310" w:rsidRDefault="00F0616C" w:rsidP="00F0616C">
      <w:pPr>
        <w:rPr>
          <w:rFonts w:ascii="Times New Roman" w:eastAsia="Times New Roman" w:hAnsi="Times New Roman" w:cs="Times New Roman"/>
          <w:kern w:val="0"/>
          <w:sz w:val="28"/>
          <w:szCs w:val="28"/>
          <w:lang w:eastAsia="ru-RU"/>
          <w14:ligatures w14:val="none"/>
        </w:rPr>
      </w:pPr>
      <w:r w:rsidRPr="00F0616C">
        <w:rPr>
          <w:rFonts w:ascii="Times New Roman" w:eastAsia="Times New Roman" w:hAnsi="Times New Roman" w:cs="Times New Roman"/>
          <w:kern w:val="0"/>
          <w:sz w:val="28"/>
          <w:szCs w:val="28"/>
          <w:lang w:val="ru-RU" w:eastAsia="ru-RU"/>
          <w14:ligatures w14:val="none"/>
        </w:rPr>
        <w:t xml:space="preserve">In practice, there are two systems for combating the legalization of illegally obtained incomes: the European system and the American system. Europe adopts a more liberal approach, where banks are not required to report all transactions exceeding specified limits to specialized institutions, but only those transactions that appear suspicious to them. </w:t>
      </w:r>
      <w:r w:rsidRPr="00BE5310">
        <w:rPr>
          <w:rFonts w:ascii="Times New Roman" w:eastAsia="Times New Roman" w:hAnsi="Times New Roman" w:cs="Times New Roman"/>
          <w:kern w:val="0"/>
          <w:sz w:val="28"/>
          <w:szCs w:val="28"/>
          <w:lang w:eastAsia="ru-RU"/>
          <w14:ligatures w14:val="none"/>
        </w:rPr>
        <w:t>The American system is much stricter, as banks in the United States are obligated to report all transactions over $10,000 to financial intelligence [</w:t>
      </w:r>
      <w:r w:rsidR="00BE5310">
        <w:rPr>
          <w:rFonts w:ascii="Times New Roman" w:eastAsia="Times New Roman" w:hAnsi="Times New Roman" w:cs="Times New Roman"/>
          <w:kern w:val="0"/>
          <w:sz w:val="28"/>
          <w:szCs w:val="28"/>
          <w:lang w:val="en-US" w:eastAsia="ru-RU"/>
          <w14:ligatures w14:val="none"/>
        </w:rPr>
        <w:t>3</w:t>
      </w:r>
      <w:r w:rsidRPr="00BE5310">
        <w:rPr>
          <w:rFonts w:ascii="Times New Roman" w:eastAsia="Times New Roman" w:hAnsi="Times New Roman" w:cs="Times New Roman"/>
          <w:kern w:val="0"/>
          <w:sz w:val="28"/>
          <w:szCs w:val="28"/>
          <w:lang w:eastAsia="ru-RU"/>
          <w14:ligatures w14:val="none"/>
        </w:rPr>
        <w:t>].</w:t>
      </w:r>
    </w:p>
    <w:p w14:paraId="02EDCB7D" w14:textId="26EDB950" w:rsidR="00F0616C" w:rsidRPr="00BE5310" w:rsidRDefault="00F0616C" w:rsidP="00F0616C">
      <w:pPr>
        <w:rPr>
          <w:rFonts w:ascii="Times New Roman" w:eastAsia="Times New Roman" w:hAnsi="Times New Roman" w:cs="Times New Roman"/>
          <w:kern w:val="0"/>
          <w:sz w:val="28"/>
          <w:szCs w:val="28"/>
          <w:lang w:eastAsia="ru-RU"/>
          <w14:ligatures w14:val="none"/>
        </w:rPr>
      </w:pPr>
      <w:r w:rsidRPr="00F0616C">
        <w:rPr>
          <w:rFonts w:ascii="Times New Roman" w:eastAsia="Times New Roman" w:hAnsi="Times New Roman" w:cs="Times New Roman"/>
          <w:kern w:val="0"/>
          <w:sz w:val="28"/>
          <w:szCs w:val="28"/>
          <w:lang w:val="ru-RU" w:eastAsia="ru-RU"/>
          <w14:ligatures w14:val="none"/>
        </w:rPr>
        <w:t xml:space="preserve">The </w:t>
      </w:r>
      <w:proofErr w:type="spellStart"/>
      <w:r w:rsidRPr="00F0616C">
        <w:rPr>
          <w:rFonts w:ascii="Times New Roman" w:eastAsia="Times New Roman" w:hAnsi="Times New Roman" w:cs="Times New Roman"/>
          <w:kern w:val="0"/>
          <w:sz w:val="28"/>
          <w:szCs w:val="28"/>
          <w:lang w:val="ru-RU" w:eastAsia="ru-RU"/>
          <w14:ligatures w14:val="none"/>
        </w:rPr>
        <w:t>domestic</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financial</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regulatory</w:t>
      </w:r>
      <w:proofErr w:type="spellEnd"/>
      <w:r w:rsidRPr="00F0616C">
        <w:rPr>
          <w:rFonts w:ascii="Times New Roman" w:eastAsia="Times New Roman" w:hAnsi="Times New Roman" w:cs="Times New Roman"/>
          <w:kern w:val="0"/>
          <w:sz w:val="28"/>
          <w:szCs w:val="28"/>
          <w:lang w:val="ru-RU" w:eastAsia="ru-RU"/>
          <w14:ligatures w14:val="none"/>
        </w:rPr>
        <w:t xml:space="preserve"> system is a hybrid but operates in accordance with the American model. This is </w:t>
      </w:r>
      <w:proofErr w:type="gramStart"/>
      <w:r w:rsidRPr="00F0616C">
        <w:rPr>
          <w:rFonts w:ascii="Times New Roman" w:eastAsia="Times New Roman" w:hAnsi="Times New Roman" w:cs="Times New Roman"/>
          <w:kern w:val="0"/>
          <w:sz w:val="28"/>
          <w:szCs w:val="28"/>
          <w:lang w:val="ru-RU" w:eastAsia="ru-RU"/>
          <w14:ligatures w14:val="none"/>
        </w:rPr>
        <w:t>due to the fact that</w:t>
      </w:r>
      <w:proofErr w:type="gramEnd"/>
      <w:r w:rsidRPr="00F0616C">
        <w:rPr>
          <w:rFonts w:ascii="Times New Roman" w:eastAsia="Times New Roman" w:hAnsi="Times New Roman" w:cs="Times New Roman"/>
          <w:kern w:val="0"/>
          <w:sz w:val="28"/>
          <w:szCs w:val="28"/>
          <w:lang w:val="ru-RU" w:eastAsia="ru-RU"/>
          <w14:ligatures w14:val="none"/>
        </w:rPr>
        <w:t xml:space="preserve"> from the very beginning, Ukraine's requirements for combating money laundering were stricter than in other countries, and their implementation was only possible under the American model. </w:t>
      </w:r>
      <w:r w:rsidRPr="00BE5310">
        <w:rPr>
          <w:rFonts w:ascii="Times New Roman" w:eastAsia="Times New Roman" w:hAnsi="Times New Roman" w:cs="Times New Roman"/>
          <w:kern w:val="0"/>
          <w:sz w:val="28"/>
          <w:szCs w:val="28"/>
          <w:lang w:eastAsia="ru-RU"/>
          <w14:ligatures w14:val="none"/>
        </w:rPr>
        <w:t>This has had positive outcomes, as our country was relatively quickly removed from the FATF "blacklist," and to this day, the activities of the financial supervision system are positively evaluated by this international regulatory organization [</w:t>
      </w:r>
      <w:r w:rsidR="00BE5310">
        <w:rPr>
          <w:rFonts w:ascii="Times New Roman" w:eastAsia="Times New Roman" w:hAnsi="Times New Roman" w:cs="Times New Roman"/>
          <w:kern w:val="0"/>
          <w:sz w:val="28"/>
          <w:szCs w:val="28"/>
          <w:lang w:val="en-US" w:eastAsia="ru-RU"/>
          <w14:ligatures w14:val="none"/>
        </w:rPr>
        <w:t>2</w:t>
      </w:r>
      <w:r w:rsidRPr="00BE5310">
        <w:rPr>
          <w:rFonts w:ascii="Times New Roman" w:eastAsia="Times New Roman" w:hAnsi="Times New Roman" w:cs="Times New Roman"/>
          <w:kern w:val="0"/>
          <w:sz w:val="28"/>
          <w:szCs w:val="28"/>
          <w:lang w:eastAsia="ru-RU"/>
          <w14:ligatures w14:val="none"/>
        </w:rPr>
        <w:t>].</w:t>
      </w:r>
    </w:p>
    <w:p w14:paraId="77A41AED" w14:textId="51DB3E42" w:rsidR="00F0616C" w:rsidRPr="00F0616C" w:rsidRDefault="00F0616C" w:rsidP="00F0616C">
      <w:pPr>
        <w:rPr>
          <w:rFonts w:ascii="Times New Roman" w:eastAsia="Times New Roman" w:hAnsi="Times New Roman" w:cs="Times New Roman"/>
          <w:kern w:val="0"/>
          <w:sz w:val="28"/>
          <w:szCs w:val="28"/>
          <w:lang w:val="ru-RU" w:eastAsia="ru-RU"/>
          <w14:ligatures w14:val="none"/>
        </w:rPr>
      </w:pPr>
      <w:r w:rsidRPr="00BE5310">
        <w:rPr>
          <w:rFonts w:ascii="Times New Roman" w:eastAsia="Times New Roman" w:hAnsi="Times New Roman" w:cs="Times New Roman"/>
          <w:kern w:val="0"/>
          <w:sz w:val="28"/>
          <w:szCs w:val="28"/>
          <w:lang w:eastAsia="ru-RU"/>
          <w14:ligatures w14:val="none"/>
        </w:rPr>
        <w:t>Unlike foreign counterparts, the Ukrainian financial regulatory system has acquired greater authority</w:t>
      </w:r>
      <w:r w:rsidR="00BE5310">
        <w:rPr>
          <w:rFonts w:ascii="Times New Roman" w:eastAsia="Times New Roman" w:hAnsi="Times New Roman" w:cs="Times New Roman"/>
          <w:kern w:val="0"/>
          <w:sz w:val="28"/>
          <w:szCs w:val="28"/>
          <w:lang w:val="en-US" w:eastAsia="ru-RU"/>
          <w14:ligatures w14:val="none"/>
        </w:rPr>
        <w:t xml:space="preserve"> </w:t>
      </w:r>
      <w:r w:rsidRPr="00BE5310">
        <w:rPr>
          <w:rFonts w:ascii="Times New Roman" w:eastAsia="Times New Roman" w:hAnsi="Times New Roman" w:cs="Times New Roman"/>
          <w:kern w:val="0"/>
          <w:sz w:val="28"/>
          <w:szCs w:val="28"/>
          <w:lang w:eastAsia="ru-RU"/>
          <w14:ligatures w14:val="none"/>
        </w:rPr>
        <w:t xml:space="preserve">it not only receives information but also conducts financial investigations independently. </w:t>
      </w:r>
      <w:proofErr w:type="spellStart"/>
      <w:r w:rsidRPr="00F0616C">
        <w:rPr>
          <w:rFonts w:ascii="Times New Roman" w:eastAsia="Times New Roman" w:hAnsi="Times New Roman" w:cs="Times New Roman"/>
          <w:kern w:val="0"/>
          <w:sz w:val="28"/>
          <w:szCs w:val="28"/>
          <w:lang w:val="ru-RU" w:eastAsia="ru-RU"/>
          <w14:ligatures w14:val="none"/>
        </w:rPr>
        <w:t>Thus</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its</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activities</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are</w:t>
      </w:r>
      <w:proofErr w:type="spellEnd"/>
      <w:r w:rsidRPr="00F0616C">
        <w:rPr>
          <w:rFonts w:ascii="Times New Roman" w:eastAsia="Times New Roman" w:hAnsi="Times New Roman" w:cs="Times New Roman"/>
          <w:kern w:val="0"/>
          <w:sz w:val="28"/>
          <w:szCs w:val="28"/>
          <w:lang w:val="ru-RU" w:eastAsia="ru-RU"/>
          <w14:ligatures w14:val="none"/>
        </w:rPr>
        <w:t xml:space="preserve"> aimed at safeguarding national interests and ensuring a conducive business environment within the legal framework while maintaining the confidentiality of financial information, which is crucial given the volume of data it possesses [4].</w:t>
      </w:r>
    </w:p>
    <w:p w14:paraId="6DA9EFDB" w14:textId="77777777" w:rsidR="00F0616C" w:rsidRPr="00F0616C" w:rsidRDefault="00F0616C" w:rsidP="00F0616C">
      <w:pPr>
        <w:rPr>
          <w:rFonts w:ascii="Times New Roman" w:eastAsia="Times New Roman" w:hAnsi="Times New Roman" w:cs="Times New Roman"/>
          <w:kern w:val="0"/>
          <w:sz w:val="28"/>
          <w:szCs w:val="28"/>
          <w:lang w:val="ru-RU" w:eastAsia="ru-RU"/>
          <w14:ligatures w14:val="none"/>
        </w:rPr>
      </w:pPr>
      <w:r w:rsidRPr="00F0616C">
        <w:rPr>
          <w:rFonts w:ascii="Times New Roman" w:eastAsia="Times New Roman" w:hAnsi="Times New Roman" w:cs="Times New Roman"/>
          <w:kern w:val="0"/>
          <w:sz w:val="28"/>
          <w:szCs w:val="28"/>
          <w:lang w:val="ru-RU" w:eastAsia="ru-RU"/>
          <w14:ligatures w14:val="none"/>
        </w:rPr>
        <w:t>In Ukraine, the financial regulatory system covers nearly all providers of financial services and promotes close collaboration among various ministries. Each of these entities plays a specific, legislatively defined role within the unified system for countering terrorism and money laundering.</w:t>
      </w:r>
    </w:p>
    <w:p w14:paraId="2B639BC5" w14:textId="66928405" w:rsidR="00F0616C" w:rsidRPr="00F0616C" w:rsidRDefault="00F0616C" w:rsidP="00F0616C">
      <w:pPr>
        <w:rPr>
          <w:rFonts w:ascii="Times New Roman" w:eastAsia="Times New Roman" w:hAnsi="Times New Roman" w:cs="Times New Roman"/>
          <w:kern w:val="0"/>
          <w:sz w:val="28"/>
          <w:szCs w:val="28"/>
          <w:lang w:val="ru-RU" w:eastAsia="ru-RU"/>
          <w14:ligatures w14:val="none"/>
        </w:rPr>
      </w:pPr>
      <w:r w:rsidRPr="00BE5310">
        <w:rPr>
          <w:rFonts w:ascii="Times New Roman" w:eastAsia="Times New Roman" w:hAnsi="Times New Roman" w:cs="Times New Roman"/>
          <w:kern w:val="0"/>
          <w:sz w:val="28"/>
          <w:szCs w:val="28"/>
          <w:lang w:eastAsia="ru-RU"/>
          <w14:ligatures w14:val="none"/>
        </w:rPr>
        <w:lastRenderedPageBreak/>
        <w:t xml:space="preserve">The financial monitoring system is defined as a combination of methods for </w:t>
      </w:r>
      <w:proofErr w:type="spellStart"/>
      <w:r w:rsidRPr="00BE5310">
        <w:rPr>
          <w:rFonts w:ascii="Times New Roman" w:eastAsia="Times New Roman" w:hAnsi="Times New Roman" w:cs="Times New Roman"/>
          <w:kern w:val="0"/>
          <w:sz w:val="28"/>
          <w:szCs w:val="28"/>
          <w:lang w:eastAsia="ru-RU"/>
          <w14:ligatures w14:val="none"/>
        </w:rPr>
        <w:t>analyzing</w:t>
      </w:r>
      <w:proofErr w:type="spellEnd"/>
      <w:r w:rsidRPr="00BE5310">
        <w:rPr>
          <w:rFonts w:ascii="Times New Roman" w:eastAsia="Times New Roman" w:hAnsi="Times New Roman" w:cs="Times New Roman"/>
          <w:kern w:val="0"/>
          <w:sz w:val="28"/>
          <w:szCs w:val="28"/>
          <w:lang w:eastAsia="ru-RU"/>
          <w14:ligatures w14:val="none"/>
        </w:rPr>
        <w:t>, controlling, and forecasting aimed at achieving financial stability within the financial and credit sector of individual economic entities and the country as a whole [</w:t>
      </w:r>
      <w:r w:rsidR="00BE5310">
        <w:rPr>
          <w:rFonts w:ascii="Times New Roman" w:eastAsia="Times New Roman" w:hAnsi="Times New Roman" w:cs="Times New Roman"/>
          <w:kern w:val="0"/>
          <w:sz w:val="28"/>
          <w:szCs w:val="28"/>
          <w:lang w:val="en-US" w:eastAsia="ru-RU"/>
          <w14:ligatures w14:val="none"/>
        </w:rPr>
        <w:t>3</w:t>
      </w:r>
      <w:r w:rsidRPr="00BE5310">
        <w:rPr>
          <w:rFonts w:ascii="Times New Roman" w:eastAsia="Times New Roman" w:hAnsi="Times New Roman" w:cs="Times New Roman"/>
          <w:kern w:val="0"/>
          <w:sz w:val="28"/>
          <w:szCs w:val="28"/>
          <w:lang w:eastAsia="ru-RU"/>
          <w14:ligatures w14:val="none"/>
        </w:rPr>
        <w:t xml:space="preserve">]. </w:t>
      </w:r>
      <w:r w:rsidRPr="00F0616C">
        <w:rPr>
          <w:rFonts w:ascii="Times New Roman" w:eastAsia="Times New Roman" w:hAnsi="Times New Roman" w:cs="Times New Roman"/>
          <w:kern w:val="0"/>
          <w:sz w:val="28"/>
          <w:szCs w:val="28"/>
          <w:lang w:val="ru-RU" w:eastAsia="ru-RU"/>
          <w14:ligatures w14:val="none"/>
        </w:rPr>
        <w:t xml:space="preserve">The </w:t>
      </w:r>
      <w:proofErr w:type="spellStart"/>
      <w:r w:rsidRPr="00F0616C">
        <w:rPr>
          <w:rFonts w:ascii="Times New Roman" w:eastAsia="Times New Roman" w:hAnsi="Times New Roman" w:cs="Times New Roman"/>
          <w:kern w:val="0"/>
          <w:sz w:val="28"/>
          <w:szCs w:val="28"/>
          <w:lang w:val="ru-RU" w:eastAsia="ru-RU"/>
          <w14:ligatures w14:val="none"/>
        </w:rPr>
        <w:t>financial</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regulatory</w:t>
      </w:r>
      <w:proofErr w:type="spellEnd"/>
      <w:r w:rsidRPr="00F0616C">
        <w:rPr>
          <w:rFonts w:ascii="Times New Roman" w:eastAsia="Times New Roman" w:hAnsi="Times New Roman" w:cs="Times New Roman"/>
          <w:kern w:val="0"/>
          <w:sz w:val="28"/>
          <w:szCs w:val="28"/>
          <w:lang w:val="ru-RU" w:eastAsia="ru-RU"/>
          <w14:ligatures w14:val="none"/>
        </w:rPr>
        <w:t xml:space="preserve"> </w:t>
      </w:r>
      <w:proofErr w:type="spellStart"/>
      <w:r w:rsidRPr="00F0616C">
        <w:rPr>
          <w:rFonts w:ascii="Times New Roman" w:eastAsia="Times New Roman" w:hAnsi="Times New Roman" w:cs="Times New Roman"/>
          <w:kern w:val="0"/>
          <w:sz w:val="28"/>
          <w:szCs w:val="28"/>
          <w:lang w:val="ru-RU" w:eastAsia="ru-RU"/>
          <w14:ligatures w14:val="none"/>
        </w:rPr>
        <w:t>system</w:t>
      </w:r>
      <w:proofErr w:type="spellEnd"/>
      <w:r w:rsidRPr="00F0616C">
        <w:rPr>
          <w:rFonts w:ascii="Times New Roman" w:eastAsia="Times New Roman" w:hAnsi="Times New Roman" w:cs="Times New Roman"/>
          <w:kern w:val="0"/>
          <w:sz w:val="28"/>
          <w:szCs w:val="28"/>
          <w:lang w:val="ru-RU" w:eastAsia="ru-RU"/>
          <w14:ligatures w14:val="none"/>
        </w:rPr>
        <w:t xml:space="preserve"> consists of primary and state levels [1]. As a public law entity, the state oversees through specially authorized bodies and institutions.</w:t>
      </w:r>
    </w:p>
    <w:p w14:paraId="275BAE1C" w14:textId="77777777" w:rsidR="00F0616C" w:rsidRPr="00F0616C" w:rsidRDefault="00F0616C" w:rsidP="00F0616C">
      <w:pPr>
        <w:rPr>
          <w:rFonts w:ascii="Times New Roman" w:eastAsia="Times New Roman" w:hAnsi="Times New Roman" w:cs="Times New Roman"/>
          <w:kern w:val="0"/>
          <w:sz w:val="28"/>
          <w:szCs w:val="28"/>
          <w:lang w:val="ru-RU" w:eastAsia="ru-RU"/>
          <w14:ligatures w14:val="none"/>
        </w:rPr>
      </w:pPr>
      <w:r w:rsidRPr="00F0616C">
        <w:rPr>
          <w:rFonts w:ascii="Times New Roman" w:eastAsia="Times New Roman" w:hAnsi="Times New Roman" w:cs="Times New Roman"/>
          <w:kern w:val="0"/>
          <w:sz w:val="28"/>
          <w:szCs w:val="28"/>
          <w:lang w:val="ru-RU" w:eastAsia="ru-RU"/>
          <w14:ligatures w14:val="none"/>
        </w:rPr>
        <w:t>In conclusion, the adoption of the Basic Law has contributed to the improvement of the financial regulatory system in line with international organizations' requirements. However, certain issues need to be addressed, including establishing closer cooperation between law enforcement agencies and financial monitoring authorities to prevent and counter new criminal manifestations. Additionally, clear legislative provisions should specify the specific transactions for which information must be disclosed in an open and transparent manner.</w:t>
      </w:r>
    </w:p>
    <w:p w14:paraId="66166C89" w14:textId="77777777" w:rsidR="00F0616C" w:rsidRPr="00F0616C" w:rsidRDefault="00F0616C" w:rsidP="00264A8D">
      <w:pPr>
        <w:ind w:firstLine="539"/>
        <w:jc w:val="both"/>
        <w:rPr>
          <w:rFonts w:ascii="Times New Roman" w:eastAsia="Times New Roman" w:hAnsi="Times New Roman" w:cs="Times New Roman"/>
          <w:kern w:val="0"/>
          <w:sz w:val="28"/>
          <w:szCs w:val="28"/>
          <w:lang w:val="uk-UA" w:eastAsia="ru-RU"/>
          <w14:ligatures w14:val="none"/>
        </w:rPr>
      </w:pPr>
    </w:p>
    <w:p w14:paraId="1784C3D6" w14:textId="69E96BEF" w:rsidR="00CD015B" w:rsidRPr="00BE5310" w:rsidRDefault="00BE5310" w:rsidP="00F229E3">
      <w:pPr>
        <w:spacing w:before="240" w:after="240"/>
        <w:ind w:left="709" w:hanging="709"/>
        <w:jc w:val="center"/>
        <w:rPr>
          <w:rFonts w:ascii="Times New Roman" w:eastAsia="Times New Roman" w:hAnsi="Times New Roman" w:cs="Times New Roman"/>
          <w:b/>
          <w:bCs/>
          <w:kern w:val="0"/>
          <w:sz w:val="28"/>
          <w:szCs w:val="28"/>
          <w:lang w:val="en-US" w:eastAsia="ru-RU"/>
          <w14:ligatures w14:val="none"/>
        </w:rPr>
      </w:pPr>
      <w:r>
        <w:rPr>
          <w:rFonts w:ascii="Times New Roman" w:eastAsia="Times New Roman" w:hAnsi="Times New Roman" w:cs="Times New Roman"/>
          <w:b/>
          <w:bCs/>
          <w:kern w:val="0"/>
          <w:sz w:val="28"/>
          <w:szCs w:val="28"/>
          <w:lang w:val="en-US" w:eastAsia="ru-RU"/>
          <w14:ligatures w14:val="none"/>
        </w:rPr>
        <w:t>References</w:t>
      </w:r>
    </w:p>
    <w:p w14:paraId="3CA8C126" w14:textId="051DC49E" w:rsidR="00BE5310" w:rsidRDefault="0056203E" w:rsidP="00BE5310">
      <w:pPr>
        <w:pStyle w:val="ListParagraph"/>
        <w:numPr>
          <w:ilvl w:val="0"/>
          <w:numId w:val="10"/>
        </w:numPr>
        <w:ind w:firstLine="510"/>
        <w:rPr>
          <w:rFonts w:ascii="Times New Roman" w:eastAsia="Times New Roman" w:hAnsi="Times New Roman" w:cs="Times New Roman"/>
          <w:kern w:val="0"/>
          <w:sz w:val="28"/>
          <w:szCs w:val="28"/>
          <w:lang w:eastAsia="ru-RU"/>
          <w14:ligatures w14:val="none"/>
        </w:rPr>
      </w:pPr>
      <w:r w:rsidRPr="0056203E">
        <w:rPr>
          <w:rFonts w:ascii="Times New Roman" w:eastAsia="Times New Roman" w:hAnsi="Times New Roman" w:cs="Times New Roman"/>
          <w:kern w:val="0"/>
          <w:sz w:val="28"/>
          <w:szCs w:val="28"/>
          <w:lang w:eastAsia="ru-RU"/>
          <w14:ligatures w14:val="none"/>
        </w:rPr>
        <w:t>L</w:t>
      </w:r>
      <w:r w:rsidR="00BE5310">
        <w:rPr>
          <w:rFonts w:ascii="Times New Roman" w:eastAsia="Times New Roman" w:hAnsi="Times New Roman" w:cs="Times New Roman"/>
          <w:kern w:val="0"/>
          <w:sz w:val="28"/>
          <w:szCs w:val="28"/>
          <w:lang w:eastAsia="ru-RU"/>
          <w14:ligatures w14:val="none"/>
        </w:rPr>
        <w:t xml:space="preserve">aw of Ukraine </w:t>
      </w:r>
      <w:r w:rsidR="00AA1822" w:rsidRPr="0056203E">
        <w:rPr>
          <w:rFonts w:ascii="Times New Roman" w:eastAsia="Times New Roman" w:hAnsi="Times New Roman" w:cs="Times New Roman"/>
          <w:kern w:val="0"/>
          <w:sz w:val="28"/>
          <w:szCs w:val="28"/>
          <w:lang w:eastAsia="ru-RU"/>
          <w14:ligatures w14:val="none"/>
        </w:rPr>
        <w:t>«</w:t>
      </w:r>
      <w:r w:rsidRPr="0056203E">
        <w:t xml:space="preserve"> </w:t>
      </w:r>
      <w:r w:rsidRPr="0056203E">
        <w:rPr>
          <w:rFonts w:ascii="Times New Roman" w:eastAsia="Times New Roman" w:hAnsi="Times New Roman" w:cs="Times New Roman"/>
          <w:kern w:val="0"/>
          <w:sz w:val="28"/>
          <w:szCs w:val="28"/>
          <w:lang w:eastAsia="ru-RU"/>
          <w14:ligatures w14:val="none"/>
        </w:rPr>
        <w:t>On Prevention and Counteraction to Legalisation</w:t>
      </w:r>
      <w:r w:rsidRPr="0056203E">
        <w:rPr>
          <w:rFonts w:ascii="Times New Roman" w:eastAsia="Times New Roman" w:hAnsi="Times New Roman" w:cs="Times New Roman"/>
          <w:kern w:val="0"/>
          <w:sz w:val="28"/>
          <w:szCs w:val="28"/>
          <w:lang w:eastAsia="ru-RU"/>
          <w14:ligatures w14:val="none"/>
        </w:rPr>
        <w:t xml:space="preserve"> </w:t>
      </w:r>
      <w:r w:rsidRPr="0056203E">
        <w:rPr>
          <w:rFonts w:ascii="Times New Roman" w:eastAsia="Times New Roman" w:hAnsi="Times New Roman" w:cs="Times New Roman"/>
          <w:kern w:val="0"/>
          <w:sz w:val="28"/>
          <w:szCs w:val="28"/>
          <w:lang w:eastAsia="ru-RU"/>
          <w14:ligatures w14:val="none"/>
        </w:rPr>
        <w:t>(Laundering) of Criminal Proceeds, Terrorist Financing and</w:t>
      </w:r>
      <w:r w:rsidRPr="0056203E">
        <w:rPr>
          <w:rFonts w:ascii="Times New Roman" w:eastAsia="Times New Roman" w:hAnsi="Times New Roman" w:cs="Times New Roman"/>
          <w:kern w:val="0"/>
          <w:sz w:val="28"/>
          <w:szCs w:val="28"/>
          <w:lang w:eastAsia="ru-RU"/>
          <w14:ligatures w14:val="none"/>
        </w:rPr>
        <w:t xml:space="preserve"> </w:t>
      </w:r>
      <w:r w:rsidRPr="0056203E">
        <w:rPr>
          <w:rFonts w:ascii="Times New Roman" w:eastAsia="Times New Roman" w:hAnsi="Times New Roman" w:cs="Times New Roman"/>
          <w:kern w:val="0"/>
          <w:sz w:val="28"/>
          <w:szCs w:val="28"/>
          <w:lang w:eastAsia="ru-RU"/>
          <w14:ligatures w14:val="none"/>
        </w:rPr>
        <w:t>Financing of Proliferation of Weapons of Mass Destruction</w:t>
      </w:r>
      <w:r w:rsidR="00AA1822" w:rsidRPr="0056203E">
        <w:rPr>
          <w:rFonts w:ascii="Times New Roman" w:eastAsia="Times New Roman" w:hAnsi="Times New Roman" w:cs="Times New Roman"/>
          <w:kern w:val="0"/>
          <w:sz w:val="28"/>
          <w:szCs w:val="28"/>
          <w:lang w:eastAsia="ru-RU"/>
          <w14:ligatures w14:val="none"/>
        </w:rPr>
        <w:t xml:space="preserve">» </w:t>
      </w:r>
      <w:r w:rsidRPr="0056203E">
        <w:rPr>
          <w:rFonts w:ascii="Times New Roman" w:eastAsia="Times New Roman" w:hAnsi="Times New Roman" w:cs="Times New Roman"/>
          <w:kern w:val="0"/>
          <w:sz w:val="28"/>
          <w:szCs w:val="28"/>
          <w:lang w:val="en-US" w:eastAsia="ru-RU"/>
          <w14:ligatures w14:val="none"/>
        </w:rPr>
        <w:t>6/12/</w:t>
      </w:r>
      <w:r w:rsidR="00AA1822" w:rsidRPr="0056203E">
        <w:rPr>
          <w:rFonts w:ascii="Times New Roman" w:eastAsia="Times New Roman" w:hAnsi="Times New Roman" w:cs="Times New Roman"/>
          <w:kern w:val="0"/>
          <w:sz w:val="28"/>
          <w:szCs w:val="28"/>
          <w:lang w:eastAsia="ru-RU"/>
          <w14:ligatures w14:val="none"/>
        </w:rPr>
        <w:t>2019 No 361-IX.</w:t>
      </w:r>
      <w:r>
        <w:rPr>
          <w:rFonts w:ascii="Times New Roman" w:eastAsia="Times New Roman" w:hAnsi="Times New Roman" w:cs="Times New Roman"/>
          <w:kern w:val="0"/>
          <w:sz w:val="28"/>
          <w:szCs w:val="28"/>
          <w:lang w:eastAsia="ru-RU"/>
          <w14:ligatures w14:val="none"/>
        </w:rPr>
        <w:t xml:space="preserve"> </w:t>
      </w:r>
      <w:r w:rsidRPr="00BE5310">
        <w:rPr>
          <w:rFonts w:ascii="Times New Roman" w:eastAsia="Times New Roman" w:hAnsi="Times New Roman" w:cs="Times New Roman"/>
          <w:kern w:val="0"/>
          <w:sz w:val="28"/>
          <w:szCs w:val="28"/>
          <w:lang w:val="en-US" w:eastAsia="ru-RU"/>
          <w14:ligatures w14:val="none"/>
        </w:rPr>
        <w:t>URL</w:t>
      </w:r>
      <w:r w:rsidR="00AA1822" w:rsidRPr="00BE5310">
        <w:rPr>
          <w:rFonts w:ascii="Times New Roman" w:eastAsia="Times New Roman" w:hAnsi="Times New Roman" w:cs="Times New Roman"/>
          <w:kern w:val="0"/>
          <w:sz w:val="28"/>
          <w:szCs w:val="28"/>
          <w:lang w:eastAsia="ru-RU"/>
          <w14:ligatures w14:val="none"/>
        </w:rPr>
        <w:t xml:space="preserve">: </w:t>
      </w:r>
      <w:hyperlink r:id="rId7" w:history="1">
        <w:r w:rsidRPr="00BE5310">
          <w:rPr>
            <w:rStyle w:val="Hyperlink"/>
            <w:rFonts w:ascii="Times New Roman" w:eastAsia="Times New Roman" w:hAnsi="Times New Roman" w:cs="Times New Roman"/>
            <w:kern w:val="0"/>
            <w:sz w:val="28"/>
            <w:szCs w:val="28"/>
            <w:lang w:eastAsia="ru-RU"/>
            <w14:ligatures w14:val="none"/>
          </w:rPr>
          <w:t>https://zakon.rada.gov.ua/laws/show/en/361-20</w:t>
        </w:r>
      </w:hyperlink>
    </w:p>
    <w:p w14:paraId="620C9B3E" w14:textId="07EAC0CA" w:rsidR="00BE5310" w:rsidRPr="00BE5310" w:rsidRDefault="00BE5310" w:rsidP="00BE5310">
      <w:pPr>
        <w:pStyle w:val="ListParagraph"/>
        <w:numPr>
          <w:ilvl w:val="0"/>
          <w:numId w:val="10"/>
        </w:numPr>
        <w:ind w:firstLine="510"/>
        <w:rPr>
          <w:rFonts w:ascii="Times New Roman" w:eastAsia="Times New Roman" w:hAnsi="Times New Roman" w:cs="Times New Roman"/>
          <w:kern w:val="0"/>
          <w:sz w:val="28"/>
          <w:szCs w:val="28"/>
          <w:lang w:eastAsia="ru-RU"/>
          <w14:ligatures w14:val="none"/>
        </w:rPr>
      </w:pPr>
      <w:proofErr w:type="spellStart"/>
      <w:r w:rsidRPr="00BE5310">
        <w:rPr>
          <w:rFonts w:ascii="Times New Roman" w:eastAsia="Times New Roman" w:hAnsi="Times New Roman" w:cs="Times New Roman"/>
          <w:kern w:val="0"/>
          <w:sz w:val="28"/>
          <w:szCs w:val="28"/>
          <w:lang w:eastAsia="ru-RU"/>
          <w14:ligatures w14:val="none"/>
        </w:rPr>
        <w:t>Bukhtiarova</w:t>
      </w:r>
      <w:proofErr w:type="spellEnd"/>
      <w:r w:rsidRPr="00BE5310">
        <w:rPr>
          <w:rFonts w:ascii="Times New Roman" w:eastAsia="Times New Roman" w:hAnsi="Times New Roman" w:cs="Times New Roman"/>
          <w:kern w:val="0"/>
          <w:sz w:val="28"/>
          <w:szCs w:val="28"/>
          <w:lang w:eastAsia="ru-RU"/>
          <w14:ligatures w14:val="none"/>
        </w:rPr>
        <w:t xml:space="preserve">, A., </w:t>
      </w:r>
      <w:proofErr w:type="spellStart"/>
      <w:r w:rsidRPr="00BE5310">
        <w:rPr>
          <w:rFonts w:ascii="Times New Roman" w:eastAsia="Times New Roman" w:hAnsi="Times New Roman" w:cs="Times New Roman"/>
          <w:kern w:val="0"/>
          <w:sz w:val="28"/>
          <w:szCs w:val="28"/>
          <w:lang w:eastAsia="ru-RU"/>
          <w14:ligatures w14:val="none"/>
        </w:rPr>
        <w:t>Dukhno</w:t>
      </w:r>
      <w:proofErr w:type="spellEnd"/>
      <w:r w:rsidRPr="00BE5310">
        <w:rPr>
          <w:rFonts w:ascii="Times New Roman" w:eastAsia="Times New Roman" w:hAnsi="Times New Roman" w:cs="Times New Roman"/>
          <w:kern w:val="0"/>
          <w:sz w:val="28"/>
          <w:szCs w:val="28"/>
          <w:lang w:eastAsia="ru-RU"/>
          <w14:ligatures w14:val="none"/>
        </w:rPr>
        <w:t xml:space="preserve">, Y., &amp; </w:t>
      </w:r>
      <w:proofErr w:type="spellStart"/>
      <w:r w:rsidRPr="00BE5310">
        <w:rPr>
          <w:rFonts w:ascii="Times New Roman" w:eastAsia="Times New Roman" w:hAnsi="Times New Roman" w:cs="Times New Roman"/>
          <w:kern w:val="0"/>
          <w:sz w:val="28"/>
          <w:szCs w:val="28"/>
          <w:lang w:eastAsia="ru-RU"/>
          <w14:ligatures w14:val="none"/>
        </w:rPr>
        <w:t>Dobrohorska</w:t>
      </w:r>
      <w:proofErr w:type="spellEnd"/>
      <w:r w:rsidRPr="00BE5310">
        <w:rPr>
          <w:rFonts w:ascii="Times New Roman" w:eastAsia="Times New Roman" w:hAnsi="Times New Roman" w:cs="Times New Roman"/>
          <w:kern w:val="0"/>
          <w:sz w:val="28"/>
          <w:szCs w:val="28"/>
          <w:lang w:eastAsia="ru-RU"/>
          <w14:ligatures w14:val="none"/>
        </w:rPr>
        <w:t>, V. (2019). The National System of Financial Monitoring of Ukraine.</w:t>
      </w:r>
    </w:p>
    <w:p w14:paraId="0D05D2D9" w14:textId="22C734CB" w:rsidR="00BE5310" w:rsidRDefault="00BE5310" w:rsidP="00BE5310">
      <w:pPr>
        <w:pStyle w:val="ListParagraph"/>
        <w:numPr>
          <w:ilvl w:val="0"/>
          <w:numId w:val="10"/>
        </w:numPr>
        <w:ind w:firstLine="510"/>
        <w:rPr>
          <w:rFonts w:ascii="Times New Roman" w:eastAsia="Times New Roman" w:hAnsi="Times New Roman" w:cs="Times New Roman"/>
          <w:kern w:val="0"/>
          <w:sz w:val="28"/>
          <w:szCs w:val="28"/>
          <w:lang w:eastAsia="ru-RU"/>
          <w14:ligatures w14:val="none"/>
        </w:rPr>
      </w:pPr>
      <w:proofErr w:type="spellStart"/>
      <w:r w:rsidRPr="00BE5310">
        <w:rPr>
          <w:rFonts w:ascii="Times New Roman" w:eastAsia="Times New Roman" w:hAnsi="Times New Roman" w:cs="Times New Roman"/>
          <w:kern w:val="0"/>
          <w:sz w:val="28"/>
          <w:szCs w:val="28"/>
          <w:lang w:eastAsia="ru-RU"/>
          <w14:ligatures w14:val="none"/>
        </w:rPr>
        <w:t>Butkevych</w:t>
      </w:r>
      <w:proofErr w:type="spellEnd"/>
      <w:r w:rsidRPr="00BE5310">
        <w:rPr>
          <w:rFonts w:ascii="Times New Roman" w:eastAsia="Times New Roman" w:hAnsi="Times New Roman" w:cs="Times New Roman"/>
          <w:kern w:val="0"/>
          <w:sz w:val="28"/>
          <w:szCs w:val="28"/>
          <w:lang w:eastAsia="ru-RU"/>
          <w14:ligatures w14:val="none"/>
        </w:rPr>
        <w:t xml:space="preserve"> S. US Experience in Preventing and Counteracting Money Laundering. Scientific notes of the Crimean Federal University named after V. I. </w:t>
      </w:r>
      <w:proofErr w:type="spellStart"/>
      <w:r w:rsidRPr="00BE5310">
        <w:rPr>
          <w:rFonts w:ascii="Times New Roman" w:eastAsia="Times New Roman" w:hAnsi="Times New Roman" w:cs="Times New Roman"/>
          <w:kern w:val="0"/>
          <w:sz w:val="28"/>
          <w:szCs w:val="28"/>
          <w:lang w:eastAsia="ru-RU"/>
          <w14:ligatures w14:val="none"/>
        </w:rPr>
        <w:t>Vernadsky</w:t>
      </w:r>
      <w:proofErr w:type="spellEnd"/>
      <w:r w:rsidRPr="00BE5310">
        <w:rPr>
          <w:rFonts w:ascii="Times New Roman" w:eastAsia="Times New Roman" w:hAnsi="Times New Roman" w:cs="Times New Roman"/>
          <w:kern w:val="0"/>
          <w:sz w:val="28"/>
          <w:szCs w:val="28"/>
          <w:lang w:eastAsia="ru-RU"/>
          <w14:ligatures w14:val="none"/>
        </w:rPr>
        <w:t>. Legal Sciences. 2008. Т. 21 (60). № 1. P. 68-74.</w:t>
      </w:r>
    </w:p>
    <w:p w14:paraId="0C2A1173" w14:textId="53F2C047" w:rsidR="000B618E" w:rsidRPr="00BE5310" w:rsidRDefault="00F0616C" w:rsidP="00BE5310">
      <w:pPr>
        <w:pStyle w:val="ListParagraph"/>
        <w:numPr>
          <w:ilvl w:val="0"/>
          <w:numId w:val="10"/>
        </w:numPr>
        <w:ind w:firstLine="510"/>
        <w:rPr>
          <w:rFonts w:ascii="Times New Roman" w:eastAsia="Times New Roman" w:hAnsi="Times New Roman" w:cs="Times New Roman"/>
          <w:kern w:val="0"/>
          <w:sz w:val="28"/>
          <w:szCs w:val="28"/>
          <w:lang w:eastAsia="ru-RU"/>
          <w14:ligatures w14:val="none"/>
        </w:rPr>
      </w:pPr>
      <w:proofErr w:type="spellStart"/>
      <w:r w:rsidRPr="00BE5310">
        <w:rPr>
          <w:rFonts w:ascii="Times New Roman" w:eastAsia="Times New Roman" w:hAnsi="Times New Roman" w:cs="Times New Roman"/>
          <w:kern w:val="0"/>
          <w:sz w:val="28"/>
          <w:szCs w:val="28"/>
          <w:lang w:eastAsia="ru-RU"/>
          <w14:ligatures w14:val="none"/>
        </w:rPr>
        <w:t>Smaglo</w:t>
      </w:r>
      <w:proofErr w:type="spellEnd"/>
      <w:r w:rsidRPr="00BE5310">
        <w:rPr>
          <w:rFonts w:ascii="Times New Roman" w:eastAsia="Times New Roman" w:hAnsi="Times New Roman" w:cs="Times New Roman"/>
          <w:kern w:val="0"/>
          <w:sz w:val="28"/>
          <w:szCs w:val="28"/>
          <w:lang w:eastAsia="ru-RU"/>
          <w14:ligatures w14:val="none"/>
        </w:rPr>
        <w:t>, O. (2021). FUNCTIONING OF THE FINANCIAL MONITORING SYSTEM IN UKRAINE</w:t>
      </w:r>
      <w:r w:rsidR="00BE5310">
        <w:rPr>
          <w:rFonts w:ascii="Times New Roman" w:eastAsia="Times New Roman" w:hAnsi="Times New Roman" w:cs="Times New Roman"/>
          <w:kern w:val="0"/>
          <w:sz w:val="28"/>
          <w:szCs w:val="28"/>
          <w:lang w:eastAsia="ru-RU"/>
          <w14:ligatures w14:val="none"/>
        </w:rPr>
        <w:t>.</w:t>
      </w:r>
    </w:p>
    <w:p w14:paraId="44EC1416" w14:textId="77777777" w:rsidR="000B618E" w:rsidRDefault="000B618E" w:rsidP="000B618E">
      <w:pPr>
        <w:spacing w:line="360" w:lineRule="auto"/>
        <w:jc w:val="both"/>
        <w:rPr>
          <w:rFonts w:ascii="Times New Roman" w:eastAsia="Times New Roman" w:hAnsi="Times New Roman" w:cs="Times New Roman"/>
          <w:kern w:val="0"/>
          <w:sz w:val="28"/>
          <w:szCs w:val="28"/>
          <w:lang w:eastAsia="ru-RU"/>
          <w14:ligatures w14:val="none"/>
        </w:rPr>
      </w:pPr>
    </w:p>
    <w:sectPr w:rsidR="000B618E" w:rsidSect="00F229E3">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CD0" w14:textId="77777777" w:rsidR="006D63F8" w:rsidRDefault="006D63F8" w:rsidP="00E61D32">
      <w:r>
        <w:separator/>
      </w:r>
    </w:p>
  </w:endnote>
  <w:endnote w:type="continuationSeparator" w:id="0">
    <w:p w14:paraId="4BAF5AB6" w14:textId="77777777" w:rsidR="006D63F8" w:rsidRDefault="006D63F8" w:rsidP="00E6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81A3" w14:textId="77777777" w:rsidR="006D63F8" w:rsidRDefault="006D63F8" w:rsidP="00E61D32">
      <w:r>
        <w:separator/>
      </w:r>
    </w:p>
  </w:footnote>
  <w:footnote w:type="continuationSeparator" w:id="0">
    <w:p w14:paraId="54A684A7" w14:textId="77777777" w:rsidR="006D63F8" w:rsidRDefault="006D63F8" w:rsidP="00E6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36EB"/>
    <w:multiLevelType w:val="hybridMultilevel"/>
    <w:tmpl w:val="50309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55FE5"/>
    <w:multiLevelType w:val="hybridMultilevel"/>
    <w:tmpl w:val="4BBE33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1810CC2"/>
    <w:multiLevelType w:val="hybridMultilevel"/>
    <w:tmpl w:val="B7A4B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72382"/>
    <w:multiLevelType w:val="hybridMultilevel"/>
    <w:tmpl w:val="C33204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8F3667"/>
    <w:multiLevelType w:val="hybridMultilevel"/>
    <w:tmpl w:val="749E6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A671337"/>
    <w:multiLevelType w:val="multilevel"/>
    <w:tmpl w:val="935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14BBE"/>
    <w:multiLevelType w:val="hybridMultilevel"/>
    <w:tmpl w:val="06AC64C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54DC4621"/>
    <w:multiLevelType w:val="hybridMultilevel"/>
    <w:tmpl w:val="63263A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B046E88"/>
    <w:multiLevelType w:val="hybridMultilevel"/>
    <w:tmpl w:val="35685F7C"/>
    <w:lvl w:ilvl="0" w:tplc="8D1CEC74">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9" w15:restartNumberingAfterBreak="0">
    <w:nsid w:val="68F66019"/>
    <w:multiLevelType w:val="hybridMultilevel"/>
    <w:tmpl w:val="CC3C95C0"/>
    <w:lvl w:ilvl="0" w:tplc="8D1CEC74">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num w:numId="1" w16cid:durableId="1048605527">
    <w:abstractNumId w:val="2"/>
  </w:num>
  <w:num w:numId="2" w16cid:durableId="1486169665">
    <w:abstractNumId w:val="4"/>
  </w:num>
  <w:num w:numId="3" w16cid:durableId="413279334">
    <w:abstractNumId w:val="1"/>
  </w:num>
  <w:num w:numId="4" w16cid:durableId="376245048">
    <w:abstractNumId w:val="7"/>
  </w:num>
  <w:num w:numId="5" w16cid:durableId="1764570844">
    <w:abstractNumId w:val="3"/>
  </w:num>
  <w:num w:numId="6" w16cid:durableId="1919249657">
    <w:abstractNumId w:val="6"/>
  </w:num>
  <w:num w:numId="7" w16cid:durableId="1662659776">
    <w:abstractNumId w:val="5"/>
  </w:num>
  <w:num w:numId="8" w16cid:durableId="1238830834">
    <w:abstractNumId w:val="0"/>
  </w:num>
  <w:num w:numId="9" w16cid:durableId="1433624236">
    <w:abstractNumId w:val="9"/>
  </w:num>
  <w:num w:numId="10" w16cid:durableId="180087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B0"/>
    <w:rsid w:val="00017C59"/>
    <w:rsid w:val="000863FA"/>
    <w:rsid w:val="000B05AD"/>
    <w:rsid w:val="000B618E"/>
    <w:rsid w:val="001809F5"/>
    <w:rsid w:val="001C257F"/>
    <w:rsid w:val="001E2695"/>
    <w:rsid w:val="00264A8D"/>
    <w:rsid w:val="00350185"/>
    <w:rsid w:val="00394AD1"/>
    <w:rsid w:val="003D0AB8"/>
    <w:rsid w:val="00417837"/>
    <w:rsid w:val="0047263B"/>
    <w:rsid w:val="004A5DBB"/>
    <w:rsid w:val="004F35B8"/>
    <w:rsid w:val="00520E23"/>
    <w:rsid w:val="0056203E"/>
    <w:rsid w:val="005A12CA"/>
    <w:rsid w:val="006B4030"/>
    <w:rsid w:val="006D63F8"/>
    <w:rsid w:val="00731DE2"/>
    <w:rsid w:val="008076B0"/>
    <w:rsid w:val="008E5014"/>
    <w:rsid w:val="00944830"/>
    <w:rsid w:val="00994A04"/>
    <w:rsid w:val="00AA1822"/>
    <w:rsid w:val="00BE5310"/>
    <w:rsid w:val="00BF3818"/>
    <w:rsid w:val="00C6178A"/>
    <w:rsid w:val="00C91CB2"/>
    <w:rsid w:val="00CD015B"/>
    <w:rsid w:val="00D0273C"/>
    <w:rsid w:val="00DB1CDC"/>
    <w:rsid w:val="00E61D32"/>
    <w:rsid w:val="00F0616C"/>
    <w:rsid w:val="00F061D5"/>
    <w:rsid w:val="00F2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FB9E"/>
  <w15:chartTrackingRefBased/>
  <w15:docId w15:val="{A22F2C66-7D8B-6D40-8291-E15B487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59"/>
    <w:pPr>
      <w:ind w:firstLine="5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14"/>
    <w:pPr>
      <w:ind w:left="720"/>
      <w:contextualSpacing/>
    </w:pPr>
  </w:style>
  <w:style w:type="paragraph" w:styleId="NormalWeb">
    <w:name w:val="Normal (Web)"/>
    <w:basedOn w:val="Normal"/>
    <w:uiPriority w:val="99"/>
    <w:semiHidden/>
    <w:unhideWhenUsed/>
    <w:rsid w:val="008E501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Strong">
    <w:name w:val="Strong"/>
    <w:basedOn w:val="DefaultParagraphFont"/>
    <w:uiPriority w:val="22"/>
    <w:qFormat/>
    <w:rsid w:val="00350185"/>
    <w:rPr>
      <w:b/>
      <w:bCs/>
    </w:rPr>
  </w:style>
  <w:style w:type="paragraph" w:styleId="Header">
    <w:name w:val="header"/>
    <w:basedOn w:val="Normal"/>
    <w:link w:val="HeaderChar"/>
    <w:uiPriority w:val="99"/>
    <w:unhideWhenUsed/>
    <w:rsid w:val="00E61D32"/>
    <w:pPr>
      <w:tabs>
        <w:tab w:val="center" w:pos="4513"/>
        <w:tab w:val="right" w:pos="9026"/>
      </w:tabs>
    </w:pPr>
  </w:style>
  <w:style w:type="character" w:customStyle="1" w:styleId="HeaderChar">
    <w:name w:val="Header Char"/>
    <w:basedOn w:val="DefaultParagraphFont"/>
    <w:link w:val="Header"/>
    <w:uiPriority w:val="99"/>
    <w:rsid w:val="00E61D32"/>
  </w:style>
  <w:style w:type="paragraph" w:styleId="Footer">
    <w:name w:val="footer"/>
    <w:basedOn w:val="Normal"/>
    <w:link w:val="FooterChar"/>
    <w:uiPriority w:val="99"/>
    <w:unhideWhenUsed/>
    <w:rsid w:val="00E61D32"/>
    <w:pPr>
      <w:tabs>
        <w:tab w:val="center" w:pos="4513"/>
        <w:tab w:val="right" w:pos="9026"/>
      </w:tabs>
    </w:pPr>
  </w:style>
  <w:style w:type="character" w:customStyle="1" w:styleId="FooterChar">
    <w:name w:val="Footer Char"/>
    <w:basedOn w:val="DefaultParagraphFont"/>
    <w:link w:val="Footer"/>
    <w:uiPriority w:val="99"/>
    <w:rsid w:val="00E61D32"/>
  </w:style>
  <w:style w:type="character" w:styleId="Hyperlink">
    <w:name w:val="Hyperlink"/>
    <w:basedOn w:val="DefaultParagraphFont"/>
    <w:uiPriority w:val="99"/>
    <w:unhideWhenUsed/>
    <w:rsid w:val="0056203E"/>
    <w:rPr>
      <w:color w:val="0563C1" w:themeColor="hyperlink"/>
      <w:u w:val="single"/>
    </w:rPr>
  </w:style>
  <w:style w:type="character" w:styleId="UnresolvedMention">
    <w:name w:val="Unresolved Mention"/>
    <w:basedOn w:val="DefaultParagraphFont"/>
    <w:uiPriority w:val="99"/>
    <w:semiHidden/>
    <w:unhideWhenUsed/>
    <w:rsid w:val="0056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7569">
      <w:bodyDiv w:val="1"/>
      <w:marLeft w:val="0"/>
      <w:marRight w:val="0"/>
      <w:marTop w:val="0"/>
      <w:marBottom w:val="0"/>
      <w:divBdr>
        <w:top w:val="none" w:sz="0" w:space="0" w:color="auto"/>
        <w:left w:val="none" w:sz="0" w:space="0" w:color="auto"/>
        <w:bottom w:val="none" w:sz="0" w:space="0" w:color="auto"/>
        <w:right w:val="none" w:sz="0" w:space="0" w:color="auto"/>
      </w:divBdr>
    </w:div>
    <w:div w:id="785193586">
      <w:bodyDiv w:val="1"/>
      <w:marLeft w:val="0"/>
      <w:marRight w:val="0"/>
      <w:marTop w:val="0"/>
      <w:marBottom w:val="0"/>
      <w:divBdr>
        <w:top w:val="none" w:sz="0" w:space="0" w:color="auto"/>
        <w:left w:val="none" w:sz="0" w:space="0" w:color="auto"/>
        <w:bottom w:val="none" w:sz="0" w:space="0" w:color="auto"/>
        <w:right w:val="none" w:sz="0" w:space="0" w:color="auto"/>
      </w:divBdr>
    </w:div>
    <w:div w:id="847251457">
      <w:bodyDiv w:val="1"/>
      <w:marLeft w:val="0"/>
      <w:marRight w:val="0"/>
      <w:marTop w:val="0"/>
      <w:marBottom w:val="0"/>
      <w:divBdr>
        <w:top w:val="none" w:sz="0" w:space="0" w:color="auto"/>
        <w:left w:val="none" w:sz="0" w:space="0" w:color="auto"/>
        <w:bottom w:val="none" w:sz="0" w:space="0" w:color="auto"/>
        <w:right w:val="none" w:sz="0" w:space="0" w:color="auto"/>
      </w:divBdr>
    </w:div>
    <w:div w:id="863176334">
      <w:bodyDiv w:val="1"/>
      <w:marLeft w:val="0"/>
      <w:marRight w:val="0"/>
      <w:marTop w:val="0"/>
      <w:marBottom w:val="0"/>
      <w:divBdr>
        <w:top w:val="none" w:sz="0" w:space="0" w:color="auto"/>
        <w:left w:val="none" w:sz="0" w:space="0" w:color="auto"/>
        <w:bottom w:val="none" w:sz="0" w:space="0" w:color="auto"/>
        <w:right w:val="none" w:sz="0" w:space="0" w:color="auto"/>
      </w:divBdr>
    </w:div>
    <w:div w:id="1036537768">
      <w:bodyDiv w:val="1"/>
      <w:marLeft w:val="0"/>
      <w:marRight w:val="0"/>
      <w:marTop w:val="0"/>
      <w:marBottom w:val="0"/>
      <w:divBdr>
        <w:top w:val="none" w:sz="0" w:space="0" w:color="auto"/>
        <w:left w:val="none" w:sz="0" w:space="0" w:color="auto"/>
        <w:bottom w:val="none" w:sz="0" w:space="0" w:color="auto"/>
        <w:right w:val="none" w:sz="0" w:space="0" w:color="auto"/>
      </w:divBdr>
    </w:div>
    <w:div w:id="1182739274">
      <w:bodyDiv w:val="1"/>
      <w:marLeft w:val="0"/>
      <w:marRight w:val="0"/>
      <w:marTop w:val="0"/>
      <w:marBottom w:val="0"/>
      <w:divBdr>
        <w:top w:val="none" w:sz="0" w:space="0" w:color="auto"/>
        <w:left w:val="none" w:sz="0" w:space="0" w:color="auto"/>
        <w:bottom w:val="none" w:sz="0" w:space="0" w:color="auto"/>
        <w:right w:val="none" w:sz="0" w:space="0" w:color="auto"/>
      </w:divBdr>
    </w:div>
    <w:div w:id="1233740232">
      <w:bodyDiv w:val="1"/>
      <w:marLeft w:val="0"/>
      <w:marRight w:val="0"/>
      <w:marTop w:val="0"/>
      <w:marBottom w:val="0"/>
      <w:divBdr>
        <w:top w:val="none" w:sz="0" w:space="0" w:color="auto"/>
        <w:left w:val="none" w:sz="0" w:space="0" w:color="auto"/>
        <w:bottom w:val="none" w:sz="0" w:space="0" w:color="auto"/>
        <w:right w:val="none" w:sz="0" w:space="0" w:color="auto"/>
      </w:divBdr>
    </w:div>
    <w:div w:id="1686635907">
      <w:bodyDiv w:val="1"/>
      <w:marLeft w:val="0"/>
      <w:marRight w:val="0"/>
      <w:marTop w:val="0"/>
      <w:marBottom w:val="0"/>
      <w:divBdr>
        <w:top w:val="none" w:sz="0" w:space="0" w:color="auto"/>
        <w:left w:val="none" w:sz="0" w:space="0" w:color="auto"/>
        <w:bottom w:val="none" w:sz="0" w:space="0" w:color="auto"/>
        <w:right w:val="none" w:sz="0" w:space="0" w:color="auto"/>
      </w:divBdr>
    </w:div>
    <w:div w:id="1935674387">
      <w:bodyDiv w:val="1"/>
      <w:marLeft w:val="0"/>
      <w:marRight w:val="0"/>
      <w:marTop w:val="0"/>
      <w:marBottom w:val="0"/>
      <w:divBdr>
        <w:top w:val="none" w:sz="0" w:space="0" w:color="auto"/>
        <w:left w:val="none" w:sz="0" w:space="0" w:color="auto"/>
        <w:bottom w:val="none" w:sz="0" w:space="0" w:color="auto"/>
        <w:right w:val="none" w:sz="0" w:space="0" w:color="auto"/>
      </w:divBdr>
    </w:div>
    <w:div w:id="21359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en/36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652</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Bieluhina</dc:creator>
  <cp:keywords/>
  <dc:description/>
  <cp:lastModifiedBy>Lolita Bieluhina (UA)</cp:lastModifiedBy>
  <cp:revision>3</cp:revision>
  <dcterms:created xsi:type="dcterms:W3CDTF">2023-11-09T10:39:00Z</dcterms:created>
  <dcterms:modified xsi:type="dcterms:W3CDTF">2023-11-09T10:46:00Z</dcterms:modified>
</cp:coreProperties>
</file>