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C8E1" w14:textId="56A53D23" w:rsidR="00D637BC" w:rsidRDefault="00D637BC" w:rsidP="00D637BC">
      <w:pPr>
        <w:shd w:val="clear" w:color="auto" w:fill="FFFFFF"/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Гевлич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Лариса Леонідівна,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к.е.н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., доцент</w:t>
      </w:r>
    </w:p>
    <w:p w14:paraId="123B71E1" w14:textId="77777777" w:rsidR="00D637BC" w:rsidRPr="002361AE" w:rsidRDefault="00D637BC" w:rsidP="00D637BC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Донецький національний університет імені Василя Стуса</w:t>
      </w:r>
      <w:r w:rsidRPr="0023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Вінниця</w:t>
      </w:r>
    </w:p>
    <w:p w14:paraId="2C4970E2" w14:textId="5CEA9CA8" w:rsidR="00D637BC" w:rsidRDefault="00D637BC" w:rsidP="00D637BC">
      <w:pPr>
        <w:shd w:val="clear" w:color="auto" w:fill="FFFFFF"/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63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ORCID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63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0000-0002-2825-1528</w:t>
      </w:r>
    </w:p>
    <w:p w14:paraId="32B658D5" w14:textId="4EEAE021" w:rsidR="002361AE" w:rsidRPr="002361AE" w:rsidRDefault="002361AE" w:rsidP="00EE5969">
      <w:pPr>
        <w:shd w:val="clear" w:color="auto" w:fill="FFFFFF"/>
        <w:spacing w:after="0" w:line="240" w:lineRule="auto"/>
        <w:ind w:firstLine="35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Андрощук Маргарита Василівна</w:t>
      </w:r>
      <w:r w:rsidRPr="0023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магістр</w:t>
      </w:r>
    </w:p>
    <w:p w14:paraId="187AC038" w14:textId="2EE1BB07" w:rsidR="002361AE" w:rsidRPr="002361AE" w:rsidRDefault="002361AE" w:rsidP="00D22F6A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Донецький національний університет імені Василя Стуса</w:t>
      </w:r>
      <w:r w:rsidRPr="0023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D0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Вінниця</w:t>
      </w:r>
    </w:p>
    <w:p w14:paraId="382CD9D8" w14:textId="46556407" w:rsidR="002361AE" w:rsidRPr="002361AE" w:rsidRDefault="002361AE" w:rsidP="002361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ORCID</w:t>
      </w:r>
      <w:r w:rsidR="00380B45" w:rsidRPr="00380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0009-0008-5990-5089</w:t>
      </w:r>
    </w:p>
    <w:p w14:paraId="211B2FAD" w14:textId="77777777" w:rsidR="002361AE" w:rsidRPr="002361AE" w:rsidRDefault="002361AE" w:rsidP="002361AE">
      <w:pPr>
        <w:tabs>
          <w:tab w:val="left" w:pos="524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78213" w14:textId="7919834B" w:rsidR="009527C1" w:rsidRPr="002361AE" w:rsidRDefault="002361AE" w:rsidP="009527C1">
      <w:pPr>
        <w:tabs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AE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r w:rsidR="009527C1" w:rsidRPr="00236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1AE">
        <w:rPr>
          <w:rFonts w:ascii="Times New Roman" w:hAnsi="Times New Roman" w:cs="Times New Roman"/>
          <w:b/>
          <w:bCs/>
          <w:sz w:val="28"/>
          <w:szCs w:val="28"/>
        </w:rPr>
        <w:t>ПЕРВИННОГО ОБЛІКУ КАДРІВ</w:t>
      </w:r>
      <w:r w:rsidR="009527C1" w:rsidRPr="00236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1A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5969">
        <w:rPr>
          <w:rFonts w:ascii="Times New Roman" w:hAnsi="Times New Roman" w:cs="Times New Roman"/>
          <w:b/>
          <w:bCs/>
          <w:sz w:val="28"/>
          <w:szCs w:val="28"/>
        </w:rPr>
        <w:t>ІТЧИЗНЯНОГО ПІДПРИЄМСТВА В</w:t>
      </w:r>
      <w:r w:rsidRPr="002361AE">
        <w:rPr>
          <w:rFonts w:ascii="Times New Roman" w:hAnsi="Times New Roman" w:cs="Times New Roman"/>
          <w:b/>
          <w:bCs/>
          <w:sz w:val="28"/>
          <w:szCs w:val="28"/>
        </w:rPr>
        <w:t xml:space="preserve"> УМОВАХ ВОЄННОГО СТАНУ</w:t>
      </w:r>
    </w:p>
    <w:p w14:paraId="26D60505" w14:textId="465F3DE1" w:rsidR="009527C1" w:rsidRDefault="00D637BC" w:rsidP="00952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Ділянка</w:t>
      </w:r>
      <w:r w:rsidR="009527C1">
        <w:rPr>
          <w:rFonts w:ascii="Times New Roman" w:hAnsi="Times New Roman" w:cs="Times New Roman"/>
          <w:sz w:val="28"/>
          <w:szCs w:val="28"/>
        </w:rPr>
        <w:t xml:space="preserve"> кадрового обліку є </w:t>
      </w:r>
      <w:r>
        <w:rPr>
          <w:rFonts w:ascii="Times New Roman" w:hAnsi="Times New Roman" w:cs="Times New Roman"/>
          <w:sz w:val="28"/>
          <w:szCs w:val="28"/>
        </w:rPr>
        <w:t>основою фінансового та податкового обліку розрахунків з оплати праці, за єдиним соціальним внеском, за ПДФО тощо, тому є важливою обліковою ділянкою, досить</w:t>
      </w:r>
      <w:r w:rsidR="009527C1">
        <w:rPr>
          <w:rFonts w:ascii="Times New Roman" w:hAnsi="Times New Roman" w:cs="Times New Roman"/>
          <w:sz w:val="28"/>
          <w:szCs w:val="28"/>
        </w:rPr>
        <w:t xml:space="preserve"> складним і трудомістким процесом, який вимагає досконалого знання чинного трудового законодавства України та інших нормативних актів. </w:t>
      </w:r>
      <w:r>
        <w:rPr>
          <w:rFonts w:ascii="Times New Roman" w:hAnsi="Times New Roman" w:cs="Times New Roman"/>
          <w:sz w:val="28"/>
          <w:szCs w:val="28"/>
        </w:rPr>
        <w:t xml:space="preserve">Особливо це проявляється в умовах економічних криз, зокрема, воєнного стану в Україні, який додатково характеризується високою динамікою національного законодавства. </w:t>
      </w:r>
    </w:p>
    <w:p w14:paraId="639B9507" w14:textId="53FD838E" w:rsidR="00D637BC" w:rsidRDefault="00D637BC" w:rsidP="00952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узагальнення </w:t>
      </w:r>
      <w:r w:rsidR="0042478C">
        <w:rPr>
          <w:rFonts w:ascii="Times New Roman" w:hAnsi="Times New Roman" w:cs="Times New Roman"/>
          <w:sz w:val="28"/>
          <w:szCs w:val="28"/>
        </w:rPr>
        <w:t xml:space="preserve">змін облікових регламентів наразі не є </w:t>
      </w:r>
      <w:r w:rsidR="002C7D19">
        <w:rPr>
          <w:rFonts w:ascii="Times New Roman" w:hAnsi="Times New Roman" w:cs="Times New Roman"/>
          <w:sz w:val="28"/>
          <w:szCs w:val="28"/>
        </w:rPr>
        <w:t>пріоритетом</w:t>
      </w:r>
      <w:r w:rsidR="0042478C">
        <w:rPr>
          <w:rFonts w:ascii="Times New Roman" w:hAnsi="Times New Roman" w:cs="Times New Roman"/>
          <w:sz w:val="28"/>
          <w:szCs w:val="28"/>
        </w:rPr>
        <w:t xml:space="preserve"> наукових досліджень</w:t>
      </w:r>
      <w:r w:rsidR="002C7D19">
        <w:rPr>
          <w:rFonts w:ascii="Times New Roman" w:hAnsi="Times New Roman" w:cs="Times New Roman"/>
          <w:sz w:val="28"/>
          <w:szCs w:val="28"/>
        </w:rPr>
        <w:t xml:space="preserve">, у той же час практичне </w:t>
      </w:r>
      <w:r w:rsidR="00860D0C">
        <w:rPr>
          <w:rFonts w:ascii="Times New Roman" w:hAnsi="Times New Roman" w:cs="Times New Roman"/>
          <w:sz w:val="28"/>
          <w:szCs w:val="28"/>
        </w:rPr>
        <w:t>ви</w:t>
      </w:r>
      <w:r w:rsidR="002C7D19">
        <w:rPr>
          <w:rFonts w:ascii="Times New Roman" w:hAnsi="Times New Roman" w:cs="Times New Roman"/>
          <w:sz w:val="28"/>
          <w:szCs w:val="28"/>
        </w:rPr>
        <w:t>рішення проблем кадрового обліку напряму впливає на фінансовий стан вітчизняних суб</w:t>
      </w:r>
      <w:r w:rsidR="00367073">
        <w:rPr>
          <w:rFonts w:ascii="Times New Roman" w:hAnsi="Times New Roman" w:cs="Times New Roman"/>
          <w:sz w:val="28"/>
          <w:szCs w:val="28"/>
        </w:rPr>
        <w:t>’</w:t>
      </w:r>
      <w:r w:rsidR="002C7D19">
        <w:rPr>
          <w:rFonts w:ascii="Times New Roman" w:hAnsi="Times New Roman" w:cs="Times New Roman"/>
          <w:sz w:val="28"/>
          <w:szCs w:val="28"/>
        </w:rPr>
        <w:t>єктів господарювання, який і так не є стабільним. Усе вищевикладене обумовило необхідність дослідження питань кадрового обліку українських підприємств в умовах воєнного стану.</w:t>
      </w:r>
    </w:p>
    <w:p w14:paraId="107C4560" w14:textId="1E52DAA7" w:rsidR="002C7D19" w:rsidRDefault="002C7D19" w:rsidP="00952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дослідження є ідентифікація проблем кадрового обліку </w:t>
      </w:r>
      <w:r w:rsidR="00367073">
        <w:rPr>
          <w:rFonts w:ascii="Times New Roman" w:hAnsi="Times New Roman" w:cs="Times New Roman"/>
          <w:sz w:val="28"/>
          <w:szCs w:val="28"/>
        </w:rPr>
        <w:t>сьогодні</w:t>
      </w:r>
      <w:r>
        <w:rPr>
          <w:rFonts w:ascii="Times New Roman" w:hAnsi="Times New Roman" w:cs="Times New Roman"/>
          <w:sz w:val="28"/>
          <w:szCs w:val="28"/>
        </w:rPr>
        <w:t xml:space="preserve"> з точки зору пошуку напрямів їх вирішення.</w:t>
      </w:r>
    </w:p>
    <w:p w14:paraId="2EF1D192" w14:textId="20723EE2" w:rsidR="009527C1" w:rsidRDefault="00367073" w:rsidP="00952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2361AE" w:rsidRPr="002361A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585964"/>
      <w:r w:rsidR="002361AE" w:rsidRPr="002361A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61AE" w:rsidRPr="002361AE">
        <w:rPr>
          <w:rFonts w:ascii="Times New Roman" w:hAnsi="Times New Roman" w:cs="Times New Roman"/>
          <w:sz w:val="28"/>
          <w:szCs w:val="28"/>
        </w:rPr>
        <w:t xml:space="preserve"> України «Про організацію трудових відносин в умовах воєнного стану»</w:t>
      </w:r>
      <w:r w:rsidR="002361A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r w:rsidR="009527C1">
        <w:rPr>
          <w:rFonts w:ascii="Times New Roman" w:hAnsi="Times New Roman" w:cs="Times New Roman"/>
          <w:sz w:val="28"/>
          <w:szCs w:val="28"/>
        </w:rPr>
        <w:t>рганізація ведення кадрового обліку і зберігання кадрової документації залишається відповідальн</w:t>
      </w:r>
      <w:r>
        <w:rPr>
          <w:rFonts w:ascii="Times New Roman" w:hAnsi="Times New Roman" w:cs="Times New Roman"/>
          <w:sz w:val="28"/>
          <w:szCs w:val="28"/>
        </w:rPr>
        <w:t>істю</w:t>
      </w:r>
      <w:r w:rsidR="009527C1">
        <w:rPr>
          <w:rFonts w:ascii="Times New Roman" w:hAnsi="Times New Roman" w:cs="Times New Roman"/>
          <w:sz w:val="28"/>
          <w:szCs w:val="28"/>
        </w:rPr>
        <w:t xml:space="preserve"> роботодавця. Тому </w:t>
      </w:r>
      <w:r>
        <w:rPr>
          <w:rFonts w:ascii="Times New Roman" w:hAnsi="Times New Roman" w:cs="Times New Roman"/>
          <w:sz w:val="28"/>
          <w:szCs w:val="28"/>
        </w:rPr>
        <w:t>підприємство</w:t>
      </w:r>
      <w:r w:rsidR="0095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</w:t>
      </w:r>
      <w:r w:rsidR="009527C1">
        <w:rPr>
          <w:rFonts w:ascii="Times New Roman" w:hAnsi="Times New Roman" w:cs="Times New Roman"/>
          <w:sz w:val="28"/>
          <w:szCs w:val="28"/>
        </w:rPr>
        <w:t xml:space="preserve"> самостійно визначити спосіб функціонування відділу кадрів і перелік кадрових документів, які слід оформлювати </w:t>
      </w:r>
      <w:r>
        <w:rPr>
          <w:rFonts w:ascii="Times New Roman" w:hAnsi="Times New Roman" w:cs="Times New Roman"/>
          <w:sz w:val="28"/>
          <w:szCs w:val="28"/>
        </w:rPr>
        <w:t>під час воєнного стану</w:t>
      </w:r>
      <w:r w:rsidR="007C2AC4" w:rsidRPr="00D637BC">
        <w:rPr>
          <w:rFonts w:ascii="Times New Roman" w:hAnsi="Times New Roman" w:cs="Times New Roman"/>
          <w:sz w:val="28"/>
          <w:szCs w:val="28"/>
        </w:rPr>
        <w:t xml:space="preserve"> [1]</w:t>
      </w:r>
      <w:r w:rsidR="00952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527C1">
        <w:rPr>
          <w:rFonts w:ascii="Times New Roman" w:hAnsi="Times New Roman" w:cs="Times New Roman"/>
          <w:sz w:val="28"/>
          <w:szCs w:val="28"/>
        </w:rPr>
        <w:t xml:space="preserve">ашу думку, </w:t>
      </w:r>
      <w:r>
        <w:rPr>
          <w:rFonts w:ascii="Times New Roman" w:hAnsi="Times New Roman" w:cs="Times New Roman"/>
          <w:sz w:val="28"/>
          <w:szCs w:val="28"/>
        </w:rPr>
        <w:t xml:space="preserve">тут </w:t>
      </w:r>
      <w:r w:rsidR="009527C1">
        <w:rPr>
          <w:rFonts w:ascii="Times New Roman" w:hAnsi="Times New Roman" w:cs="Times New Roman"/>
          <w:sz w:val="28"/>
          <w:szCs w:val="28"/>
        </w:rPr>
        <w:t>варто звернути увагу на зберігання 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9527C1">
        <w:rPr>
          <w:rFonts w:ascii="Times New Roman" w:hAnsi="Times New Roman" w:cs="Times New Roman"/>
          <w:sz w:val="28"/>
          <w:szCs w:val="28"/>
        </w:rPr>
        <w:t xml:space="preserve">язкової кадрової </w:t>
      </w:r>
      <w:r w:rsidR="009527C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документації (штатний розпис, накази, табелі тощо), а також </w:t>
      </w:r>
      <w:r>
        <w:rPr>
          <w:rFonts w:ascii="Times New Roman" w:hAnsi="Times New Roman" w:cs="Times New Roman"/>
          <w:sz w:val="28"/>
          <w:szCs w:val="28"/>
        </w:rPr>
        <w:t>потребу</w:t>
      </w:r>
      <w:r w:rsidR="009527C1">
        <w:rPr>
          <w:rFonts w:ascii="Times New Roman" w:hAnsi="Times New Roman" w:cs="Times New Roman"/>
          <w:sz w:val="28"/>
          <w:szCs w:val="28"/>
        </w:rPr>
        <w:t xml:space="preserve"> внесення змін до інструкції з кадрового діловодства </w:t>
      </w:r>
      <w:r>
        <w:rPr>
          <w:rFonts w:ascii="Times New Roman" w:hAnsi="Times New Roman" w:cs="Times New Roman"/>
          <w:sz w:val="28"/>
          <w:szCs w:val="28"/>
        </w:rPr>
        <w:t>підприємства щодо визначення</w:t>
      </w:r>
      <w:r w:rsidR="009527C1">
        <w:rPr>
          <w:rFonts w:ascii="Times New Roman" w:hAnsi="Times New Roman" w:cs="Times New Roman"/>
          <w:sz w:val="28"/>
          <w:szCs w:val="28"/>
        </w:rPr>
        <w:t xml:space="preserve">, які кадрові документи </w:t>
      </w:r>
      <w:r w:rsidR="008362A4">
        <w:rPr>
          <w:rFonts w:ascii="Times New Roman" w:hAnsi="Times New Roman" w:cs="Times New Roman"/>
          <w:sz w:val="28"/>
          <w:szCs w:val="28"/>
        </w:rPr>
        <w:t xml:space="preserve">наразі </w:t>
      </w:r>
      <w:r w:rsidR="009527C1"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9527C1">
        <w:rPr>
          <w:rFonts w:ascii="Times New Roman" w:hAnsi="Times New Roman" w:cs="Times New Roman"/>
          <w:sz w:val="28"/>
          <w:szCs w:val="28"/>
        </w:rPr>
        <w:t>язков</w:t>
      </w:r>
      <w:r>
        <w:rPr>
          <w:rFonts w:ascii="Times New Roman" w:hAnsi="Times New Roman" w:cs="Times New Roman"/>
          <w:sz w:val="28"/>
          <w:szCs w:val="28"/>
        </w:rPr>
        <w:t>і до оформлення</w:t>
      </w:r>
      <w:r w:rsidR="009527C1">
        <w:rPr>
          <w:rFonts w:ascii="Times New Roman" w:hAnsi="Times New Roman" w:cs="Times New Roman"/>
          <w:sz w:val="28"/>
          <w:szCs w:val="28"/>
        </w:rPr>
        <w:t>, а які можуть бути відкладені до завершення воєнного стану.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7C1">
        <w:rPr>
          <w:rFonts w:ascii="Times New Roman" w:hAnsi="Times New Roman" w:cs="Times New Roman"/>
          <w:sz w:val="28"/>
          <w:szCs w:val="28"/>
        </w:rPr>
        <w:t xml:space="preserve">Крім цього, </w:t>
      </w:r>
      <w:r>
        <w:rPr>
          <w:rFonts w:ascii="Times New Roman" w:hAnsi="Times New Roman" w:cs="Times New Roman"/>
          <w:sz w:val="28"/>
          <w:szCs w:val="28"/>
        </w:rPr>
        <w:t>рекомендуємо</w:t>
      </w:r>
      <w:r w:rsidR="009527C1">
        <w:rPr>
          <w:rFonts w:ascii="Times New Roman" w:hAnsi="Times New Roman" w:cs="Times New Roman"/>
          <w:sz w:val="28"/>
          <w:szCs w:val="28"/>
        </w:rPr>
        <w:t xml:space="preserve"> створювати скановані копії документів</w:t>
      </w:r>
      <w:r w:rsidR="008362A4">
        <w:rPr>
          <w:rFonts w:ascii="Times New Roman" w:hAnsi="Times New Roman" w:cs="Times New Roman"/>
          <w:sz w:val="28"/>
          <w:szCs w:val="28"/>
        </w:rPr>
        <w:t xml:space="preserve">, </w:t>
      </w:r>
      <w:r w:rsidR="009527C1">
        <w:rPr>
          <w:rFonts w:ascii="Times New Roman" w:hAnsi="Times New Roman" w:cs="Times New Roman"/>
          <w:sz w:val="28"/>
          <w:szCs w:val="28"/>
        </w:rPr>
        <w:t>зберіга</w:t>
      </w:r>
      <w:r w:rsidR="008362A4">
        <w:rPr>
          <w:rFonts w:ascii="Times New Roman" w:hAnsi="Times New Roman" w:cs="Times New Roman"/>
          <w:sz w:val="28"/>
          <w:szCs w:val="28"/>
        </w:rPr>
        <w:t xml:space="preserve">ючи </w:t>
      </w:r>
      <w:r w:rsidR="009527C1">
        <w:rPr>
          <w:rFonts w:ascii="Times New Roman" w:hAnsi="Times New Roman" w:cs="Times New Roman"/>
          <w:sz w:val="28"/>
          <w:szCs w:val="28"/>
        </w:rPr>
        <w:t>їх на різних носіях</w:t>
      </w:r>
      <w:r w:rsidR="00836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</w:t>
      </w:r>
      <w:r w:rsidR="009527C1">
        <w:rPr>
          <w:rFonts w:ascii="Times New Roman" w:hAnsi="Times New Roman" w:cs="Times New Roman"/>
          <w:sz w:val="28"/>
          <w:szCs w:val="28"/>
        </w:rPr>
        <w:t xml:space="preserve"> розглянути можливість </w:t>
      </w:r>
      <w:r w:rsidR="008D52F8">
        <w:rPr>
          <w:rFonts w:ascii="Times New Roman" w:hAnsi="Times New Roman" w:cs="Times New Roman"/>
          <w:sz w:val="28"/>
          <w:szCs w:val="28"/>
        </w:rPr>
        <w:t>використання</w:t>
      </w:r>
      <w:r w:rsidR="009527C1">
        <w:rPr>
          <w:rFonts w:ascii="Times New Roman" w:hAnsi="Times New Roman" w:cs="Times New Roman"/>
          <w:sz w:val="28"/>
          <w:szCs w:val="28"/>
        </w:rPr>
        <w:t xml:space="preserve"> хмарних сховищ</w:t>
      </w:r>
      <w:r w:rsidR="008D52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27C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952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7C1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="00952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7C1">
        <w:rPr>
          <w:rFonts w:ascii="Times New Roman" w:hAnsi="Times New Roman" w:cs="Times New Roman"/>
          <w:sz w:val="28"/>
          <w:szCs w:val="28"/>
        </w:rPr>
        <w:t>OneDrive</w:t>
      </w:r>
      <w:proofErr w:type="spellEnd"/>
      <w:r w:rsidR="009527C1">
        <w:rPr>
          <w:rFonts w:ascii="Times New Roman" w:hAnsi="Times New Roman" w:cs="Times New Roman"/>
          <w:sz w:val="28"/>
          <w:szCs w:val="28"/>
        </w:rPr>
        <w:t xml:space="preserve"> т</w:t>
      </w:r>
      <w:r w:rsidR="008D52F8">
        <w:rPr>
          <w:rFonts w:ascii="Times New Roman" w:hAnsi="Times New Roman" w:cs="Times New Roman"/>
          <w:sz w:val="28"/>
          <w:szCs w:val="28"/>
        </w:rPr>
        <w:t>ощо)</w:t>
      </w:r>
      <w:r w:rsidR="008362A4">
        <w:rPr>
          <w:rFonts w:ascii="Times New Roman" w:hAnsi="Times New Roman" w:cs="Times New Roman"/>
          <w:sz w:val="28"/>
          <w:szCs w:val="28"/>
        </w:rPr>
        <w:t>, що</w:t>
      </w:r>
      <w:r w:rsidR="009527C1">
        <w:rPr>
          <w:rFonts w:ascii="Times New Roman" w:hAnsi="Times New Roman" w:cs="Times New Roman"/>
          <w:sz w:val="28"/>
          <w:szCs w:val="28"/>
        </w:rPr>
        <w:t xml:space="preserve"> сприятим</w:t>
      </w:r>
      <w:r w:rsidR="008362A4">
        <w:rPr>
          <w:rFonts w:ascii="Times New Roman" w:hAnsi="Times New Roman" w:cs="Times New Roman"/>
          <w:sz w:val="28"/>
          <w:szCs w:val="28"/>
        </w:rPr>
        <w:t>е</w:t>
      </w:r>
      <w:r w:rsidR="009527C1">
        <w:rPr>
          <w:rFonts w:ascii="Times New Roman" w:hAnsi="Times New Roman" w:cs="Times New Roman"/>
          <w:sz w:val="28"/>
          <w:szCs w:val="28"/>
        </w:rPr>
        <w:t xml:space="preserve"> збереженню даних у разі виникнення непередбачуваних ситуацій. </w:t>
      </w:r>
    </w:p>
    <w:p w14:paraId="6DB4011D" w14:textId="2B839633" w:rsidR="009527C1" w:rsidRDefault="009527C1" w:rsidP="007C2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</w:t>
      </w:r>
      <w:r w:rsidR="003670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з </w:t>
      </w:r>
      <w:r w:rsidR="008D52F8">
        <w:rPr>
          <w:rFonts w:ascii="Times New Roman" w:hAnsi="Times New Roman" w:cs="Times New Roman"/>
          <w:sz w:val="28"/>
          <w:szCs w:val="28"/>
        </w:rPr>
        <w:t>війною</w:t>
      </w:r>
      <w:r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D0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багато працівників змушені були залишити свої робочі місця і переїхати в інші регіони або </w:t>
      </w:r>
      <w:r w:rsidR="008D52F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2F8">
        <w:rPr>
          <w:rFonts w:ascii="Times New Roman" w:hAnsi="Times New Roman" w:cs="Times New Roman"/>
          <w:sz w:val="28"/>
          <w:szCs w:val="28"/>
        </w:rPr>
        <w:t>кордон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49585190"/>
      <w:r>
        <w:rPr>
          <w:rFonts w:ascii="Times New Roman" w:hAnsi="Times New Roman" w:cs="Times New Roman"/>
          <w:sz w:val="28"/>
          <w:szCs w:val="28"/>
        </w:rPr>
        <w:t>Відповідно до ст. 60 Кодексу законів про працю</w:t>
      </w:r>
      <w:bookmarkEnd w:id="2"/>
      <w:r>
        <w:rPr>
          <w:rFonts w:ascii="Times New Roman" w:hAnsi="Times New Roman" w:cs="Times New Roman"/>
          <w:sz w:val="28"/>
          <w:szCs w:val="28"/>
        </w:rPr>
        <w:t>: «на час загрози поширення епідемії, пандемії та/або у разі виникнення загрози збройної агресії, надзвичайної ситуації техногенного, природного чи іншого характеру гнучкий режим робочого часу може встановлюватися наказом (розпорядженням) власника або уповноваженого ним органу. З таким наказом (розпорядженням) працівник ознайомлюється протягом двох днів з дня його прийняття, але до запровадження гнучкого режиму робочого часу»</w:t>
      </w:r>
      <w:r w:rsidR="007C2AC4" w:rsidRPr="00D637BC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52F8">
        <w:rPr>
          <w:rFonts w:ascii="Times New Roman" w:hAnsi="Times New Roman" w:cs="Times New Roman"/>
          <w:sz w:val="28"/>
          <w:szCs w:val="28"/>
        </w:rPr>
        <w:t>І хоча вже пройшло 20 місяців з початку повномасштабного вторгнення, зберігаються умови надзвичайного стану щодо безпекової ситуації, тому 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52F8">
        <w:rPr>
          <w:rFonts w:ascii="Times New Roman" w:hAnsi="Times New Roman" w:cs="Times New Roman"/>
          <w:sz w:val="28"/>
          <w:szCs w:val="28"/>
        </w:rPr>
        <w:t>рекомендуємо підприємствам продовжити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F3" w:rsidRPr="008857F3">
        <w:rPr>
          <w:rFonts w:ascii="Times New Roman" w:hAnsi="Times New Roman" w:cs="Times New Roman"/>
          <w:sz w:val="28"/>
          <w:szCs w:val="28"/>
        </w:rPr>
        <w:t>спрощен</w:t>
      </w:r>
      <w:r w:rsidR="008D52F8">
        <w:rPr>
          <w:rFonts w:ascii="Times New Roman" w:hAnsi="Times New Roman" w:cs="Times New Roman"/>
          <w:sz w:val="28"/>
          <w:szCs w:val="28"/>
        </w:rPr>
        <w:t>ого</w:t>
      </w:r>
      <w:r w:rsidR="008857F3" w:rsidRPr="008857F3">
        <w:rPr>
          <w:rFonts w:ascii="Times New Roman" w:hAnsi="Times New Roman" w:cs="Times New Roman"/>
          <w:sz w:val="28"/>
          <w:szCs w:val="28"/>
        </w:rPr>
        <w:t xml:space="preserve"> механізм</w:t>
      </w:r>
      <w:r w:rsidR="008D52F8">
        <w:rPr>
          <w:rFonts w:ascii="Times New Roman" w:hAnsi="Times New Roman" w:cs="Times New Roman"/>
          <w:sz w:val="28"/>
          <w:szCs w:val="28"/>
        </w:rPr>
        <w:t>у</w:t>
      </w:r>
      <w:r w:rsidR="008857F3" w:rsidRPr="008857F3">
        <w:rPr>
          <w:rFonts w:ascii="Times New Roman" w:hAnsi="Times New Roman" w:cs="Times New Roman"/>
          <w:sz w:val="28"/>
          <w:szCs w:val="28"/>
        </w:rPr>
        <w:t xml:space="preserve"> комунікації між працівниками та роботодавцем</w:t>
      </w:r>
      <w:r w:rsidR="007C2A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Такий порядок </w:t>
      </w:r>
      <w:r w:rsidR="008D52F8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бути закріплений внутрішніми правилами або трудови</w:t>
      </w:r>
      <w:r w:rsidR="008D52F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D52F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дозволяючи сторонам </w:t>
      </w:r>
      <w:r w:rsidR="008D52F8">
        <w:rPr>
          <w:rFonts w:ascii="Times New Roman" w:hAnsi="Times New Roman" w:cs="Times New Roman"/>
          <w:sz w:val="28"/>
          <w:szCs w:val="28"/>
        </w:rPr>
        <w:t xml:space="preserve">у тому числі </w:t>
      </w:r>
      <w:r>
        <w:rPr>
          <w:rFonts w:ascii="Times New Roman" w:hAnsi="Times New Roman" w:cs="Times New Roman"/>
          <w:sz w:val="28"/>
          <w:szCs w:val="28"/>
        </w:rPr>
        <w:t>швидше вирішувати питання, пов</w:t>
      </w:r>
      <w:r w:rsidR="003670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язані з кадровою документацією.</w:t>
      </w:r>
    </w:p>
    <w:p w14:paraId="1A53BCFD" w14:textId="3DCF8144" w:rsidR="009527C1" w:rsidRDefault="009527C1" w:rsidP="00885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сьогоднішній день багато людей, які вимушено покинули свої домівки</w:t>
      </w:r>
      <w:r w:rsidR="008D5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працевлаштуванні </w:t>
      </w:r>
      <w:r w:rsidR="008D52F8">
        <w:rPr>
          <w:rFonts w:ascii="Times New Roman" w:hAnsi="Times New Roman" w:cs="Times New Roman"/>
          <w:sz w:val="28"/>
          <w:szCs w:val="28"/>
        </w:rPr>
        <w:t xml:space="preserve">на новому місці </w:t>
      </w:r>
      <w:r>
        <w:rPr>
          <w:rFonts w:ascii="Times New Roman" w:hAnsi="Times New Roman" w:cs="Times New Roman"/>
          <w:sz w:val="28"/>
          <w:szCs w:val="28"/>
        </w:rPr>
        <w:t xml:space="preserve">стикаються з проблемою </w:t>
      </w:r>
      <w:r w:rsidR="008D52F8">
        <w:rPr>
          <w:rFonts w:ascii="Times New Roman" w:hAnsi="Times New Roman" w:cs="Times New Roman"/>
          <w:sz w:val="28"/>
          <w:szCs w:val="28"/>
        </w:rPr>
        <w:t>відсутності</w:t>
      </w:r>
      <w:r>
        <w:rPr>
          <w:rFonts w:ascii="Times New Roman" w:hAnsi="Times New Roman" w:cs="Times New Roman"/>
          <w:sz w:val="28"/>
          <w:szCs w:val="28"/>
        </w:rPr>
        <w:t xml:space="preserve"> трудових книжок</w:t>
      </w:r>
      <w:r w:rsidR="008D52F8"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</w:rPr>
        <w:t xml:space="preserve"> були втрачені</w:t>
      </w:r>
      <w:r w:rsidR="008D52F8">
        <w:rPr>
          <w:rFonts w:ascii="Times New Roman" w:hAnsi="Times New Roman" w:cs="Times New Roman"/>
          <w:sz w:val="28"/>
          <w:szCs w:val="28"/>
        </w:rPr>
        <w:t>, пошкоджені, залишилися у роботодавця на тимчасово окупованій території тощо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52F8">
        <w:rPr>
          <w:rFonts w:ascii="Times New Roman" w:hAnsi="Times New Roman" w:cs="Times New Roman"/>
          <w:sz w:val="28"/>
          <w:szCs w:val="28"/>
        </w:rPr>
        <w:t xml:space="preserve">Наразі </w:t>
      </w:r>
      <w:r>
        <w:rPr>
          <w:rFonts w:ascii="Times New Roman" w:hAnsi="Times New Roman" w:cs="Times New Roman"/>
          <w:sz w:val="28"/>
          <w:szCs w:val="28"/>
        </w:rPr>
        <w:t>відповідно до Закону України «Про внесення змін до деяких законодавчих актів України щодо обліку трудової діяльності працівника в електронній формі» в Україні діють електронні трудові книжки як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 паперових. Працівники та роботодавці мають можливість перевести інформацію з трудових книжок в електронний формат. Після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перевірки Пенсійним фондом та внесення відповідних даних до Реєстру застрахованих осіб Державного реєстру загальнообов</w:t>
      </w:r>
      <w:r w:rsidR="003670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язкового державного соціального страхування, формується остаточна версія електронної трудової книжки</w:t>
      </w:r>
      <w:r w:rsidR="008D52F8">
        <w:rPr>
          <w:rFonts w:ascii="Times New Roman" w:hAnsi="Times New Roman" w:cs="Times New Roman"/>
          <w:sz w:val="28"/>
          <w:szCs w:val="28"/>
        </w:rPr>
        <w:t xml:space="preserve"> </w:t>
      </w:r>
      <w:r w:rsidR="007C2AC4" w:rsidRPr="00D637BC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7C2AC4">
        <w:rPr>
          <w:rFonts w:ascii="Times New Roman" w:hAnsi="Times New Roman" w:cs="Times New Roman"/>
          <w:sz w:val="28"/>
          <w:szCs w:val="28"/>
        </w:rPr>
        <w:t>.</w:t>
      </w:r>
      <w:r w:rsidR="008857F3">
        <w:rPr>
          <w:rFonts w:ascii="Times New Roman" w:hAnsi="Times New Roman" w:cs="Times New Roman"/>
          <w:sz w:val="28"/>
          <w:szCs w:val="28"/>
        </w:rPr>
        <w:t xml:space="preserve"> </w:t>
      </w:r>
      <w:r w:rsidR="008362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ож роботодавці </w:t>
      </w:r>
      <w:r w:rsidR="008D52F8">
        <w:rPr>
          <w:rFonts w:ascii="Times New Roman" w:hAnsi="Times New Roman" w:cs="Times New Roman"/>
          <w:sz w:val="28"/>
          <w:szCs w:val="28"/>
        </w:rPr>
        <w:t>сьогодні мають негайно провести</w:t>
      </w:r>
      <w:r>
        <w:rPr>
          <w:rFonts w:ascii="Times New Roman" w:hAnsi="Times New Roman" w:cs="Times New Roman"/>
          <w:sz w:val="28"/>
          <w:szCs w:val="28"/>
        </w:rPr>
        <w:t xml:space="preserve"> заходи сканування та зберігання копій документів в безпечних місцях, електронне зберігання кадрової інформації, взаємодію з органами соціального захисту для вирішення питань відновлення даних та звітування, залучення експертів з правових питань для надання консультацій та рекомендацій щодо збереження та відновлення кадрової інформації.</w:t>
      </w:r>
    </w:p>
    <w:p w14:paraId="08DADE3A" w14:textId="5772DDBA" w:rsidR="008B4CC1" w:rsidRDefault="008D52F8" w:rsidP="00885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слід звернути увагу на </w:t>
      </w:r>
      <w:r w:rsidR="009527C1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27C1">
        <w:rPr>
          <w:rFonts w:ascii="Times New Roman" w:hAnsi="Times New Roman" w:cs="Times New Roman"/>
          <w:sz w:val="28"/>
          <w:szCs w:val="28"/>
        </w:rPr>
        <w:t xml:space="preserve"> подання кадрової звітності до відповідних органів. Якщо роботодавець з </w:t>
      </w:r>
      <w:r>
        <w:rPr>
          <w:rFonts w:ascii="Times New Roman" w:hAnsi="Times New Roman" w:cs="Times New Roman"/>
          <w:sz w:val="28"/>
          <w:szCs w:val="28"/>
        </w:rPr>
        <w:t>об’єктивних</w:t>
      </w:r>
      <w:r w:rsidR="009527C1">
        <w:rPr>
          <w:rFonts w:ascii="Times New Roman" w:hAnsi="Times New Roman" w:cs="Times New Roman"/>
          <w:sz w:val="28"/>
          <w:szCs w:val="28"/>
        </w:rPr>
        <w:t xml:space="preserve"> причин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62A4">
        <w:rPr>
          <w:rFonts w:ascii="Times New Roman" w:hAnsi="Times New Roman" w:cs="Times New Roman"/>
          <w:sz w:val="28"/>
          <w:szCs w:val="28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</w:rPr>
        <w:t xml:space="preserve">відсутність технічної можливості) </w:t>
      </w:r>
      <w:r w:rsidR="009527C1">
        <w:rPr>
          <w:rFonts w:ascii="Times New Roman" w:hAnsi="Times New Roman" w:cs="Times New Roman"/>
          <w:sz w:val="28"/>
          <w:szCs w:val="28"/>
        </w:rPr>
        <w:t xml:space="preserve">не може </w:t>
      </w:r>
      <w:r w:rsidR="008362A4">
        <w:rPr>
          <w:rFonts w:ascii="Times New Roman" w:hAnsi="Times New Roman" w:cs="Times New Roman"/>
          <w:sz w:val="28"/>
          <w:szCs w:val="28"/>
        </w:rPr>
        <w:t xml:space="preserve">в електронній формі </w:t>
      </w:r>
      <w:r w:rsidR="009527C1">
        <w:rPr>
          <w:rFonts w:ascii="Times New Roman" w:hAnsi="Times New Roman" w:cs="Times New Roman"/>
          <w:sz w:val="28"/>
          <w:szCs w:val="28"/>
        </w:rPr>
        <w:t>подати повідомлення про прийняття працівника на роботу</w:t>
      </w:r>
      <w:r>
        <w:rPr>
          <w:rFonts w:ascii="Times New Roman" w:hAnsi="Times New Roman" w:cs="Times New Roman"/>
          <w:sz w:val="28"/>
          <w:szCs w:val="28"/>
        </w:rPr>
        <w:t>, ми рекомендуємо</w:t>
      </w:r>
      <w:r w:rsidR="009527C1">
        <w:rPr>
          <w:rFonts w:ascii="Times New Roman" w:hAnsi="Times New Roman" w:cs="Times New Roman"/>
          <w:sz w:val="28"/>
          <w:szCs w:val="28"/>
        </w:rPr>
        <w:t xml:space="preserve"> мати підтвердження про те, що він намагався це зробити</w:t>
      </w:r>
      <w:r w:rsidR="008857F3">
        <w:rPr>
          <w:rFonts w:ascii="Times New Roman" w:hAnsi="Times New Roman" w:cs="Times New Roman"/>
          <w:sz w:val="28"/>
          <w:szCs w:val="28"/>
        </w:rPr>
        <w:t xml:space="preserve"> (</w:t>
      </w:r>
      <w:r w:rsidR="009527C1">
        <w:rPr>
          <w:rFonts w:ascii="Times New Roman" w:hAnsi="Times New Roman" w:cs="Times New Roman"/>
          <w:sz w:val="28"/>
          <w:szCs w:val="28"/>
        </w:rPr>
        <w:t>копії листів, запитів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7C1">
        <w:rPr>
          <w:rFonts w:ascii="Times New Roman" w:hAnsi="Times New Roman" w:cs="Times New Roman"/>
          <w:sz w:val="28"/>
          <w:szCs w:val="28"/>
        </w:rPr>
        <w:t xml:space="preserve"> інших документів</w:t>
      </w:r>
      <w:r w:rsidR="008857F3">
        <w:rPr>
          <w:rFonts w:ascii="Times New Roman" w:hAnsi="Times New Roman" w:cs="Times New Roman"/>
          <w:sz w:val="28"/>
          <w:szCs w:val="28"/>
        </w:rPr>
        <w:t>).</w:t>
      </w:r>
      <w:r w:rsidR="009527C1">
        <w:rPr>
          <w:rFonts w:ascii="Times New Roman" w:hAnsi="Times New Roman" w:cs="Times New Roman"/>
          <w:sz w:val="28"/>
          <w:szCs w:val="28"/>
        </w:rPr>
        <w:t xml:space="preserve"> Такі докази </w:t>
      </w:r>
      <w:r w:rsidR="008362A4">
        <w:rPr>
          <w:rFonts w:ascii="Times New Roman" w:hAnsi="Times New Roman" w:cs="Times New Roman"/>
          <w:sz w:val="28"/>
          <w:szCs w:val="28"/>
        </w:rPr>
        <w:t>будуть</w:t>
      </w:r>
      <w:r w:rsidR="009527C1">
        <w:rPr>
          <w:rFonts w:ascii="Times New Roman" w:hAnsi="Times New Roman" w:cs="Times New Roman"/>
          <w:sz w:val="28"/>
          <w:szCs w:val="28"/>
        </w:rPr>
        <w:t xml:space="preserve"> корисними в разі подальших перевірок </w:t>
      </w:r>
      <w:r w:rsidR="007C2AC4" w:rsidRPr="00380B45">
        <w:rPr>
          <w:rFonts w:ascii="Times New Roman" w:hAnsi="Times New Roman" w:cs="Times New Roman"/>
          <w:sz w:val="28"/>
          <w:szCs w:val="28"/>
        </w:rPr>
        <w:t>[1]</w:t>
      </w:r>
      <w:r w:rsidR="007C2AC4">
        <w:rPr>
          <w:rFonts w:ascii="Times New Roman" w:hAnsi="Times New Roman" w:cs="Times New Roman"/>
          <w:sz w:val="28"/>
          <w:szCs w:val="28"/>
        </w:rPr>
        <w:t>.</w:t>
      </w:r>
    </w:p>
    <w:p w14:paraId="00FC9A92" w14:textId="1A1DA91F" w:rsidR="008857F3" w:rsidRDefault="008857F3" w:rsidP="00885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</w:t>
      </w:r>
      <w:r w:rsidR="008A18EF">
        <w:rPr>
          <w:rFonts w:ascii="Times New Roman" w:hAnsi="Times New Roman" w:cs="Times New Roman"/>
          <w:sz w:val="28"/>
          <w:szCs w:val="28"/>
        </w:rPr>
        <w:t xml:space="preserve"> у </w:t>
      </w:r>
      <w:r w:rsidR="008C0114">
        <w:rPr>
          <w:rFonts w:ascii="Times New Roman" w:hAnsi="Times New Roman" w:cs="Times New Roman"/>
          <w:sz w:val="28"/>
          <w:szCs w:val="28"/>
        </w:rPr>
        <w:t xml:space="preserve">дослідженні констатована </w:t>
      </w:r>
      <w:r w:rsidR="008C0114" w:rsidRPr="008857F3">
        <w:rPr>
          <w:rFonts w:ascii="Times New Roman" w:hAnsi="Times New Roman" w:cs="Times New Roman"/>
          <w:sz w:val="28"/>
          <w:szCs w:val="28"/>
        </w:rPr>
        <w:t>важлив</w:t>
      </w:r>
      <w:r w:rsidR="008C0114">
        <w:rPr>
          <w:rFonts w:ascii="Times New Roman" w:hAnsi="Times New Roman" w:cs="Times New Roman"/>
          <w:sz w:val="28"/>
          <w:szCs w:val="28"/>
        </w:rPr>
        <w:t>ість забезпечення</w:t>
      </w:r>
      <w:r w:rsidR="008C0114" w:rsidRPr="008857F3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="008C0114">
        <w:rPr>
          <w:rFonts w:ascii="Times New Roman" w:hAnsi="Times New Roman" w:cs="Times New Roman"/>
          <w:sz w:val="28"/>
          <w:szCs w:val="28"/>
        </w:rPr>
        <w:t>ого</w:t>
      </w:r>
      <w:r w:rsidR="008C0114" w:rsidRPr="008857F3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8C0114">
        <w:rPr>
          <w:rFonts w:ascii="Times New Roman" w:hAnsi="Times New Roman" w:cs="Times New Roman"/>
          <w:sz w:val="28"/>
          <w:szCs w:val="28"/>
        </w:rPr>
        <w:t>ого</w:t>
      </w:r>
      <w:r w:rsidR="008C0114" w:rsidRPr="008857F3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8C0114">
        <w:rPr>
          <w:rFonts w:ascii="Times New Roman" w:hAnsi="Times New Roman" w:cs="Times New Roman"/>
          <w:sz w:val="28"/>
          <w:szCs w:val="28"/>
        </w:rPr>
        <w:t>для вітчизняних підприємств в умовах воєнного стану, узагальнені основні проблеми кадрового обліку</w:t>
      </w:r>
      <w:r w:rsidR="008A18EF">
        <w:rPr>
          <w:rFonts w:ascii="Times New Roman" w:hAnsi="Times New Roman" w:cs="Times New Roman"/>
          <w:sz w:val="28"/>
          <w:szCs w:val="28"/>
        </w:rPr>
        <w:t>,</w:t>
      </w:r>
      <w:r w:rsidR="007C2AC4">
        <w:rPr>
          <w:rFonts w:ascii="Times New Roman" w:hAnsi="Times New Roman" w:cs="Times New Roman"/>
          <w:sz w:val="28"/>
          <w:szCs w:val="28"/>
        </w:rPr>
        <w:t xml:space="preserve"> </w:t>
      </w:r>
      <w:r w:rsidR="008C0114">
        <w:rPr>
          <w:rFonts w:ascii="Times New Roman" w:hAnsi="Times New Roman" w:cs="Times New Roman"/>
          <w:sz w:val="28"/>
          <w:szCs w:val="28"/>
        </w:rPr>
        <w:t>надані рекомендації з їх вирішення</w:t>
      </w:r>
      <w:r w:rsidRPr="008857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30065A" w14:textId="4AA08B92" w:rsidR="008C0114" w:rsidRDefault="008C0114" w:rsidP="00885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проблем синтетичного обліку розрахунків з працівниками вітчизняних підприємств в умовах воєнного стану буде напрямом подальших досліджень.</w:t>
      </w:r>
    </w:p>
    <w:p w14:paraId="033F12E9" w14:textId="645680D0" w:rsidR="008857F3" w:rsidRPr="008857F3" w:rsidRDefault="008857F3" w:rsidP="008857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F3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41AB2803" w14:textId="3FE0B7AE" w:rsidR="008857F3" w:rsidRDefault="008857F3" w:rsidP="007C2A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7F3">
        <w:rPr>
          <w:rFonts w:ascii="Times New Roman" w:hAnsi="Times New Roman" w:cs="Times New Roman"/>
          <w:sz w:val="24"/>
          <w:szCs w:val="24"/>
        </w:rPr>
        <w:t>Про організацію трудових відносин в умовах воєнного стану</w:t>
      </w:r>
      <w:r w:rsidR="005756DA">
        <w:rPr>
          <w:rFonts w:ascii="Times New Roman" w:hAnsi="Times New Roman" w:cs="Times New Roman"/>
          <w:sz w:val="24"/>
          <w:szCs w:val="24"/>
        </w:rPr>
        <w:t>;</w:t>
      </w:r>
      <w:r w:rsidRPr="008857F3">
        <w:rPr>
          <w:rFonts w:ascii="Times New Roman" w:hAnsi="Times New Roman" w:cs="Times New Roman"/>
          <w:sz w:val="24"/>
          <w:szCs w:val="24"/>
        </w:rPr>
        <w:t xml:space="preserve"> </w:t>
      </w:r>
      <w:r w:rsidR="005756DA" w:rsidRPr="008857F3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 w:rsidRPr="008857F3">
        <w:rPr>
          <w:rFonts w:ascii="Times New Roman" w:hAnsi="Times New Roman" w:cs="Times New Roman"/>
          <w:sz w:val="24"/>
          <w:szCs w:val="24"/>
        </w:rPr>
        <w:t>від</w:t>
      </w:r>
      <w:r w:rsidR="007C2AC4" w:rsidRPr="00D63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57F3">
        <w:rPr>
          <w:rFonts w:ascii="Times New Roman" w:hAnsi="Times New Roman" w:cs="Times New Roman"/>
          <w:sz w:val="24"/>
          <w:szCs w:val="24"/>
        </w:rPr>
        <w:t>15.03.2022 р</w:t>
      </w:r>
      <w:r w:rsidR="005756DA">
        <w:rPr>
          <w:rFonts w:ascii="Times New Roman" w:hAnsi="Times New Roman" w:cs="Times New Roman"/>
          <w:sz w:val="24"/>
          <w:szCs w:val="24"/>
        </w:rPr>
        <w:t>.</w:t>
      </w:r>
      <w:r w:rsidRPr="008857F3">
        <w:rPr>
          <w:rFonts w:ascii="Times New Roman" w:hAnsi="Times New Roman" w:cs="Times New Roman"/>
          <w:sz w:val="24"/>
          <w:szCs w:val="24"/>
        </w:rPr>
        <w:t xml:space="preserve"> № 2136-ІХ</w:t>
      </w:r>
      <w:r w:rsidR="005756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57F3">
        <w:rPr>
          <w:rFonts w:ascii="Times New Roman" w:hAnsi="Times New Roman" w:cs="Times New Roman"/>
          <w:sz w:val="24"/>
          <w:szCs w:val="24"/>
        </w:rPr>
        <w:t>:</w:t>
      </w:r>
      <w:r w:rsidR="005756D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Text" w:history="1">
        <w:r w:rsidR="007C2AC4" w:rsidRPr="0045205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https://zakon.rada.gov.ua/laws/show/2136-20#Text</w:t>
        </w:r>
      </w:hyperlink>
      <w:r w:rsidR="005756D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7D5E7B4" w14:textId="31BDD71E" w:rsidR="007C2AC4" w:rsidRPr="007C2AC4" w:rsidRDefault="007C2AC4" w:rsidP="007C2A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AC4">
        <w:rPr>
          <w:rFonts w:ascii="Times New Roman" w:hAnsi="Times New Roman" w:cs="Times New Roman"/>
          <w:sz w:val="24"/>
          <w:szCs w:val="24"/>
        </w:rPr>
        <w:t>Кодекс законів про працю України від 10.12.1971</w:t>
      </w:r>
      <w:r w:rsidR="005756DA">
        <w:rPr>
          <w:rFonts w:ascii="Times New Roman" w:hAnsi="Times New Roman" w:cs="Times New Roman"/>
          <w:sz w:val="24"/>
          <w:szCs w:val="24"/>
        </w:rPr>
        <w:t xml:space="preserve"> р.</w:t>
      </w:r>
      <w:r w:rsidRPr="007C2AC4">
        <w:rPr>
          <w:rFonts w:ascii="Times New Roman" w:hAnsi="Times New Roman" w:cs="Times New Roman"/>
          <w:sz w:val="24"/>
          <w:szCs w:val="24"/>
        </w:rPr>
        <w:t xml:space="preserve"> № 322-VIII</w:t>
      </w:r>
      <w:r w:rsidR="005756DA">
        <w:rPr>
          <w:rFonts w:ascii="Times New Roman" w:hAnsi="Times New Roman" w:cs="Times New Roman"/>
          <w:sz w:val="24"/>
          <w:szCs w:val="24"/>
        </w:rPr>
        <w:t>.</w:t>
      </w:r>
      <w:r w:rsidR="005756DA" w:rsidRPr="005756DA">
        <w:rPr>
          <w:rFonts w:ascii="Times New Roman" w:hAnsi="Times New Roman" w:cs="Times New Roman"/>
          <w:sz w:val="24"/>
          <w:szCs w:val="24"/>
        </w:rPr>
        <w:t xml:space="preserve"> </w:t>
      </w:r>
      <w:r w:rsidR="00575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2AC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anchor="Text" w:history="1">
        <w:r w:rsidRPr="0045205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https://zakon.rada.gov.ua/laws/show/322-08#Text</w:t>
        </w:r>
      </w:hyperlink>
      <w:r w:rsidR="005756DA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32395" w14:textId="5CC16416" w:rsidR="007C2AC4" w:rsidRPr="007C2AC4" w:rsidRDefault="007C2AC4" w:rsidP="007C2A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AC4">
        <w:rPr>
          <w:rFonts w:ascii="Times New Roman" w:hAnsi="Times New Roman" w:cs="Times New Roman"/>
          <w:sz w:val="24"/>
          <w:szCs w:val="24"/>
        </w:rPr>
        <w:t>Про внесення змін до деяких законодавчих актів України щодо оптимізації трудових відносин</w:t>
      </w:r>
      <w:r w:rsidR="005756DA">
        <w:rPr>
          <w:rFonts w:ascii="Times New Roman" w:hAnsi="Times New Roman" w:cs="Times New Roman"/>
          <w:sz w:val="24"/>
          <w:szCs w:val="24"/>
        </w:rPr>
        <w:t>:</w:t>
      </w:r>
      <w:r w:rsidRPr="007C2AC4">
        <w:rPr>
          <w:rFonts w:ascii="Times New Roman" w:hAnsi="Times New Roman" w:cs="Times New Roman"/>
          <w:sz w:val="24"/>
          <w:szCs w:val="24"/>
        </w:rPr>
        <w:t xml:space="preserve"> </w:t>
      </w:r>
      <w:r w:rsidR="005756DA" w:rsidRPr="007C2AC4">
        <w:rPr>
          <w:rFonts w:ascii="Times New Roman" w:hAnsi="Times New Roman" w:cs="Times New Roman"/>
          <w:sz w:val="24"/>
          <w:szCs w:val="24"/>
        </w:rPr>
        <w:t xml:space="preserve">Закон України </w:t>
      </w:r>
      <w:r w:rsidRPr="007C2AC4">
        <w:rPr>
          <w:rFonts w:ascii="Times New Roman" w:hAnsi="Times New Roman" w:cs="Times New Roman"/>
          <w:sz w:val="24"/>
          <w:szCs w:val="24"/>
        </w:rPr>
        <w:t xml:space="preserve">від 01.07.2023 </w:t>
      </w:r>
      <w:r w:rsidR="005756DA">
        <w:rPr>
          <w:rFonts w:ascii="Times New Roman" w:hAnsi="Times New Roman" w:cs="Times New Roman"/>
          <w:sz w:val="24"/>
          <w:szCs w:val="24"/>
        </w:rPr>
        <w:t xml:space="preserve">р. </w:t>
      </w:r>
      <w:r w:rsidRPr="007C2AC4">
        <w:rPr>
          <w:rFonts w:ascii="Times New Roman" w:hAnsi="Times New Roman" w:cs="Times New Roman"/>
          <w:sz w:val="24"/>
          <w:szCs w:val="24"/>
        </w:rPr>
        <w:t>№ 2352-IX</w:t>
      </w:r>
      <w:r w:rsidR="005756DA">
        <w:rPr>
          <w:rFonts w:ascii="Times New Roman" w:hAnsi="Times New Roman" w:cs="Times New Roman"/>
          <w:sz w:val="24"/>
          <w:szCs w:val="24"/>
        </w:rPr>
        <w:t>.</w:t>
      </w:r>
      <w:r w:rsidRPr="007C2AC4">
        <w:rPr>
          <w:rFonts w:ascii="Times New Roman" w:hAnsi="Times New Roman" w:cs="Times New Roman"/>
          <w:sz w:val="24"/>
          <w:szCs w:val="24"/>
        </w:rPr>
        <w:t xml:space="preserve"> </w:t>
      </w:r>
      <w:r w:rsidR="005756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756DA" w:rsidRPr="007C2AC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Text" w:history="1">
        <w:r w:rsidRPr="0045205F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https://zakon.rada.gov.ua/laws/show/2352-20#Text</w:t>
        </w:r>
      </w:hyperlink>
      <w:r w:rsidR="005756DA" w:rsidRPr="008C0114">
        <w:rPr>
          <w:rFonts w:ascii="Times New Roman" w:hAnsi="Times New Roman" w:cs="Times New Roman"/>
          <w:sz w:val="24"/>
          <w:szCs w:val="24"/>
        </w:rPr>
        <w:t>.</w:t>
      </w:r>
    </w:p>
    <w:p w14:paraId="3BD5C10F" w14:textId="77777777" w:rsidR="007C2AC4" w:rsidRPr="008857F3" w:rsidRDefault="007C2AC4" w:rsidP="007C2AC4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7C2AC4" w:rsidRPr="008857F3" w:rsidSect="009527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96"/>
    <w:multiLevelType w:val="hybridMultilevel"/>
    <w:tmpl w:val="9B80F2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A2786C"/>
    <w:multiLevelType w:val="hybridMultilevel"/>
    <w:tmpl w:val="3A62159E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137878"/>
    <w:multiLevelType w:val="hybridMultilevel"/>
    <w:tmpl w:val="663C7A56"/>
    <w:lvl w:ilvl="0" w:tplc="FCE2328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55682"/>
    <w:multiLevelType w:val="hybridMultilevel"/>
    <w:tmpl w:val="F354A3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DE08FE"/>
    <w:multiLevelType w:val="hybridMultilevel"/>
    <w:tmpl w:val="66F6652A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177350"/>
    <w:multiLevelType w:val="hybridMultilevel"/>
    <w:tmpl w:val="04E2AD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AB5A10"/>
    <w:multiLevelType w:val="hybridMultilevel"/>
    <w:tmpl w:val="D9F88010"/>
    <w:lvl w:ilvl="0" w:tplc="0422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038E3"/>
    <w:multiLevelType w:val="hybridMultilevel"/>
    <w:tmpl w:val="7AA480EA"/>
    <w:lvl w:ilvl="0" w:tplc="9D344230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1"/>
    <w:rsid w:val="002361AE"/>
    <w:rsid w:val="002C7D19"/>
    <w:rsid w:val="0030048E"/>
    <w:rsid w:val="00367073"/>
    <w:rsid w:val="00380B45"/>
    <w:rsid w:val="0038436E"/>
    <w:rsid w:val="0042478C"/>
    <w:rsid w:val="004A05AD"/>
    <w:rsid w:val="005756DA"/>
    <w:rsid w:val="007C2AC4"/>
    <w:rsid w:val="008362A4"/>
    <w:rsid w:val="00860D0C"/>
    <w:rsid w:val="008857F3"/>
    <w:rsid w:val="008A18EF"/>
    <w:rsid w:val="008B4CC1"/>
    <w:rsid w:val="008C0114"/>
    <w:rsid w:val="008C1BD2"/>
    <w:rsid w:val="008D52F8"/>
    <w:rsid w:val="009527C1"/>
    <w:rsid w:val="00AB3F7F"/>
    <w:rsid w:val="00C67E75"/>
    <w:rsid w:val="00D0218E"/>
    <w:rsid w:val="00D22F6A"/>
    <w:rsid w:val="00D637BC"/>
    <w:rsid w:val="00EE5969"/>
    <w:rsid w:val="00E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A13D"/>
  <w15:chartTrackingRefBased/>
  <w15:docId w15:val="{5EE93EB3-1BE4-47DF-9626-252D70C4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C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A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AC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75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52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22-08" TargetMode="External"/><Relationship Id="rId5" Type="http://schemas.openxmlformats.org/officeDocument/2006/relationships/hyperlink" Target="https://zakon.rada.gov.ua/laws/show/2136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3832</Words>
  <Characters>2185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 Маргарита Василівна</dc:creator>
  <cp:keywords/>
  <dc:description/>
  <cp:lastModifiedBy>Tanya</cp:lastModifiedBy>
  <cp:revision>2</cp:revision>
  <dcterms:created xsi:type="dcterms:W3CDTF">2023-11-07T11:45:00Z</dcterms:created>
  <dcterms:modified xsi:type="dcterms:W3CDTF">2023-11-07T11:45:00Z</dcterms:modified>
</cp:coreProperties>
</file>