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7C" w:rsidRPr="005144FA" w:rsidRDefault="008A677C" w:rsidP="008A67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/>
        </w:rPr>
        <w:t xml:space="preserve">Виноградов Віталій Володимирович, канд. </w:t>
      </w:r>
      <w:proofErr w:type="spellStart"/>
      <w:r w:rsidRPr="005144F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/>
        </w:rPr>
        <w:t>тенх</w:t>
      </w:r>
      <w:proofErr w:type="spellEnd"/>
      <w:r w:rsidRPr="005144F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/>
        </w:rPr>
        <w:t>. наук</w:t>
      </w:r>
    </w:p>
    <w:p w:rsidR="004C553F" w:rsidRDefault="004C553F" w:rsidP="008A67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</w:pPr>
      <w:r w:rsidRPr="004C553F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Харківський національний університет </w:t>
      </w:r>
    </w:p>
    <w:p w:rsidR="008A677C" w:rsidRPr="004C553F" w:rsidRDefault="004C553F" w:rsidP="008A67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4C553F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міського господарства імені О.М. </w:t>
      </w:r>
      <w:proofErr w:type="spellStart"/>
      <w:r w:rsidRPr="004C553F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>Бекетова</w:t>
      </w:r>
      <w:proofErr w:type="spellEnd"/>
      <w:r w:rsidR="008A677C" w:rsidRPr="004C553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(Харків)</w:t>
      </w:r>
    </w:p>
    <w:p w:rsidR="008A677C" w:rsidRPr="004C553F" w:rsidRDefault="00C52F34" w:rsidP="008A67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hyperlink r:id="rId6" w:history="1">
        <w:r w:rsidR="008A677C" w:rsidRPr="004C553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val="uk-UA"/>
          </w:rPr>
          <w:t>https://orcid.org/0000-0003-4492-3862</w:t>
        </w:r>
      </w:hyperlink>
    </w:p>
    <w:p w:rsidR="008A677C" w:rsidRPr="004C553F" w:rsidRDefault="00553789" w:rsidP="008A67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/>
        </w:rPr>
      </w:pPr>
      <w:r w:rsidRPr="004C553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uk-UA"/>
        </w:rPr>
        <w:t>Альошечкіна Тетяна Миколаївна</w:t>
      </w:r>
    </w:p>
    <w:p w:rsidR="004C553F" w:rsidRDefault="004C553F" w:rsidP="004C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</w:pPr>
      <w:r w:rsidRPr="004C553F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Харківський національний університет </w:t>
      </w:r>
    </w:p>
    <w:p w:rsidR="004C553F" w:rsidRPr="004C553F" w:rsidRDefault="004C553F" w:rsidP="004C553F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4C553F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міського господарства імені О.М. </w:t>
      </w:r>
      <w:proofErr w:type="spellStart"/>
      <w:r w:rsidRPr="004C553F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>Бекетова</w:t>
      </w:r>
      <w:proofErr w:type="spellEnd"/>
      <w:r w:rsidRPr="004C553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(Харків)</w:t>
      </w:r>
    </w:p>
    <w:p w:rsidR="00553789" w:rsidRPr="004C553F" w:rsidRDefault="00C52F34" w:rsidP="008A67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hyperlink r:id="rId7" w:history="1">
        <w:r w:rsidR="00553789" w:rsidRPr="004C553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val="uk-UA"/>
          </w:rPr>
          <w:t>https://orcid.org/0000-0001-7234-1558</w:t>
        </w:r>
      </w:hyperlink>
    </w:p>
    <w:p w:rsidR="001F6BCD" w:rsidRPr="005144FA" w:rsidRDefault="001F6BCD" w:rsidP="008A677C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083FB6" w:rsidRPr="005144FA" w:rsidRDefault="008A677C" w:rsidP="008A67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ПРОЦЕС BIM, ІНТЕГРОВАНИЙ З </w:t>
      </w:r>
      <w:proofErr w:type="spellStart"/>
      <w:r w:rsidRPr="005144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, ПЕРЕВАГИ ТА ОСОБЛИВОСТІ</w:t>
      </w:r>
    </w:p>
    <w:p w:rsidR="00083FB6" w:rsidRPr="005144FA" w:rsidRDefault="00C03B06" w:rsidP="005769E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="00083FB6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ступ</w:t>
      </w:r>
      <w:r w:rsidR="005769E8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083FB6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Інтеграція BIM з </w:t>
      </w:r>
      <w:proofErr w:type="spellStart"/>
      <w:r w:rsidR="00083FB6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="00083FB6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дозволяє проектним і будівельним компаніям збирати точні дані. Ці дані можуть допомогти в ефективному проектуванні та бездоганному управлінні проектом BIM. Інтеграція BIM та </w:t>
      </w:r>
      <w:proofErr w:type="spellStart"/>
      <w:r w:rsidR="00083FB6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="00083FB6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забезпечує платформу, що відповідає потребам користувача, яка забезпечує більш цілісне представлення проекту. Цією платформою можуть ефективно ділитися, керувати та мати доступ різні зацікавлені сторони.</w:t>
      </w:r>
    </w:p>
    <w:p w:rsidR="00083FB6" w:rsidRPr="005144FA" w:rsidRDefault="00083FB6" w:rsidP="008A677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Інформаційне моделювання BIM-будівель</w:t>
      </w:r>
      <w:r w:rsidR="00111B51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BIM є одним із широко відомих термінів для індустрії архітектурного проектування та будівництва (AEC), що означає інформаційне моделювання будівель. BIM — це процес підготовки тривимірного цифрового представлення будівлі та його елементів, що містить фізичну та функціональну інформацію відповідно до вимог проекту BIM.</w:t>
      </w:r>
    </w:p>
    <w:p w:rsidR="00083FB6" w:rsidRPr="005144FA" w:rsidRDefault="00083FB6" w:rsidP="008A6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Різне програмне забезпечення BIM, таке як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Revit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Navisworks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Revitzo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, BIM 360 тощо, використовується для підготовки моделі будівлі шляхом виявлення та усунення міждисциплінарних зіткнень і бездоганної координації кожної системи й елемента будівлі. Послуги BIM використовуються для моделювання, виявлення зіткнень, координації BIM, моделювання будівництва, оцінки вартості, управління об’єктами та навіть під час технічного обслуговування та експлуатації.</w:t>
      </w:r>
    </w:p>
    <w:p w:rsidR="00083FB6" w:rsidRPr="005144FA" w:rsidRDefault="00083FB6" w:rsidP="008A677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ГІС- </w:t>
      </w:r>
      <w:proofErr w:type="spellStart"/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Геоінформаційна</w:t>
      </w:r>
      <w:proofErr w:type="spellEnd"/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система</w:t>
      </w:r>
      <w:r w:rsidR="00111B51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означає </w:t>
      </w:r>
      <w:r w:rsidR="005769E8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еографічна інформаційна система</w:t>
      </w:r>
      <w:r w:rsidR="001F6B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</w:t>
      </w:r>
      <w:r w:rsidR="001F6BCD" w:rsidRPr="001F6BC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F6BCD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є комп’ютерною системою, яка зберігає, аналізує та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візуалізує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географічні дані.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використовує дані, які пов’язані з певним місцем та інтегровані з картою, включаючи дані про місцезнаходження та описову інформацію</w:t>
      </w:r>
      <w:r w:rsidR="005769E8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(рис. 1)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83FB6" w:rsidRDefault="00083FB6" w:rsidP="008A6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надає інформацію з урахуванням таких важливих факторів, як географія, соціальна економіка, демографія, забудоване та природне середовище тощо.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збирає дані з карт для керування, аналізу та представлення просторової інформації. Дані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допомагають користувачам зрозуміти характеристики, просторові зв’язки та географічні обставини. Це допомагає приймати розумніші рішення щодо управління об’єктом, а також під час експлуатації та обслуговування.</w:t>
      </w:r>
    </w:p>
    <w:p w:rsidR="00083FB6" w:rsidRPr="005144FA" w:rsidRDefault="00111B51" w:rsidP="005769E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noProof/>
          <w:lang w:eastAsia="ru-RU"/>
        </w:rPr>
        <w:drawing>
          <wp:inline distT="0" distB="0" distL="0" distR="0">
            <wp:extent cx="3763478" cy="3460463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128" cy="35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E8" w:rsidRDefault="005769E8" w:rsidP="005769E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5144F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Рисунок 1 - Джерела даних для створення комп'ютерної моделі</w:t>
      </w:r>
    </w:p>
    <w:p w:rsidR="005144FA" w:rsidRPr="005144FA" w:rsidRDefault="005144FA" w:rsidP="005769E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083FB6" w:rsidRPr="005144FA" w:rsidRDefault="00083FB6" w:rsidP="008A677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Процес</w:t>
      </w:r>
      <w:r w:rsidR="005769E8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і</w:t>
      </w: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нтеграці</w:t>
      </w:r>
      <w:r w:rsidR="005769E8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ї</w:t>
      </w: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BIM та </w:t>
      </w:r>
      <w:proofErr w:type="spellStart"/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ГІС</w:t>
      </w:r>
      <w:proofErr w:type="spellEnd"/>
      <w:r w:rsidR="00111B51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Процес інтеграції BIM та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може бути складним для розуміння</w:t>
      </w:r>
      <w:r w:rsid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(рис 2)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. Тому ми розбили процес на п’ять етапів.</w:t>
      </w:r>
    </w:p>
    <w:p w:rsidR="00083FB6" w:rsidRDefault="00083FB6" w:rsidP="008A67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Підготовка даних:</w:t>
      </w:r>
      <w:r w:rsidR="005769E8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Першим кроком є підготовка даних як з систем BIM</w:t>
      </w:r>
      <w:r w:rsidR="001F6BCD" w:rsidRPr="001F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BCD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1F6BCD" w:rsidRPr="001F6B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6BCD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так і з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. Це може передбачати очищення, форматування та стандартизацію даних відповідно до вимог проекту, щоб даними можна було легко обмінюватися між двома системами.</w:t>
      </w:r>
    </w:p>
    <w:p w:rsidR="005144FA" w:rsidRDefault="005144FA" w:rsidP="005144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3FB6" w:rsidRDefault="00083FB6" w:rsidP="008A677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Інтеграція даних:</w:t>
      </w:r>
      <w:r w:rsidR="005769E8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підготовки точних даних їх можна об’єднати в єдину систему. Інтеграцію даних можна здійснити за допомогою різних методів, таких як інтеграція «точка-точка», інтеграція проміжного програмного забезпечення або інтеграція на основі хмари.</w:t>
      </w:r>
      <w:r w:rsid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83FB6" w:rsidRPr="005144FA" w:rsidRDefault="00083FB6" w:rsidP="008A67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Аналіз даних:</w:t>
      </w:r>
      <w:r w:rsidR="005769E8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Інтегровані дані потім аналізуються, щоб отримати розуміння проекту. Інструменти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можна використовувати для візуалізації даних або інструменти BIM для виконання моделювання.</w:t>
      </w:r>
    </w:p>
    <w:p w:rsidR="00083FB6" w:rsidRPr="005144FA" w:rsidRDefault="00083FB6" w:rsidP="008A67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Прийняття рішень:</w:t>
      </w:r>
      <w:r w:rsidR="005769E8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Проаналізовані дані використовуються надалі для прийняття обґрунтованих рішень. Ці дані допомагають ідентифікувати ділянки, проектувати будівлі чи керувати будівництвом.</w:t>
      </w:r>
    </w:p>
    <w:p w:rsidR="00083FB6" w:rsidRPr="005144FA" w:rsidRDefault="00083FB6" w:rsidP="008A677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Обмін даними:</w:t>
      </w:r>
      <w:r w:rsidR="005769E8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Інтегровані дані надаються іншим зацікавленим сторонам проекту, таким як власники, підрядники та регуляторні органи. Це покращує спілкування та співпрацю між командами проекту.</w:t>
      </w:r>
    </w:p>
    <w:p w:rsidR="001F6BCD" w:rsidRDefault="001F6BCD" w:rsidP="008A677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F6BCD" w:rsidRDefault="001F6BCD" w:rsidP="001F6BC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0130" cy="4396283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9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BCD" w:rsidRPr="00454E3F" w:rsidRDefault="00454E3F" w:rsidP="00454E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54E3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Рисунок 2 - Графічне відображення процесу інтеграції BIM та </w:t>
      </w:r>
      <w:proofErr w:type="spellStart"/>
      <w:r w:rsidRPr="00454E3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ГІС</w:t>
      </w:r>
      <w:proofErr w:type="spellEnd"/>
    </w:p>
    <w:p w:rsidR="00083FB6" w:rsidRPr="005144FA" w:rsidRDefault="00083FB6" w:rsidP="008A677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Переваги BIM, інтегрованого з </w:t>
      </w:r>
      <w:proofErr w:type="spellStart"/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ГІС</w:t>
      </w:r>
      <w:proofErr w:type="spellEnd"/>
    </w:p>
    <w:p w:rsidR="00083FB6" w:rsidRPr="005144FA" w:rsidRDefault="00083FB6" w:rsidP="008A6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Інтеграція інформаційного моделювання будівель (BIM) і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геоінформаційних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 (GIS) пропонує широкий спектр переваг для індустрії архітектури, проектування та будівництва (AEC). Деякі з ключових переваг включають:</w:t>
      </w:r>
    </w:p>
    <w:p w:rsidR="00083FB6" w:rsidRPr="005144FA" w:rsidRDefault="00083FB6" w:rsidP="008A677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Покращена візуалізація даних:</w:t>
      </w:r>
      <w:r w:rsidR="005769E8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BIM надає детальні 3D-моделі будівель та їх елементів, а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пропонує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геопросторові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дані. Інтеграція цих двох системних даних для комплексного уявлення про проекти допомагає зацікавленим сторонам краще зрозуміти їхній контекст.</w:t>
      </w:r>
    </w:p>
    <w:p w:rsidR="00454E3F" w:rsidRDefault="00083FB6" w:rsidP="008A677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Покращене прийняття рішень:</w:t>
      </w:r>
      <w:r w:rsidR="005769E8"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Поєднуючи дані BIM для проектування та будівництва з географічним контекстом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, зацікавлені сторони можуть приймати більш обґрунтовані рішення. Це неоціненне значення для міського планування, будівництва та ліквідації наслідків стихійних лих</w:t>
      </w:r>
      <w:r w:rsidR="00454E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(рис. 3)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54E3F" w:rsidRPr="00454E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54E3F" w:rsidRDefault="00454E3F" w:rsidP="00454E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3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2753" cy="3119718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753" cy="311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3F" w:rsidRPr="005144FA" w:rsidRDefault="00454E3F" w:rsidP="00454E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5144F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Рисунок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3</w:t>
      </w:r>
      <w:r w:rsidRPr="005144F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- Процес інтеграції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даних для прийняття раціонального рішення</w:t>
      </w:r>
    </w:p>
    <w:p w:rsidR="00454E3F" w:rsidRPr="005144FA" w:rsidRDefault="00454E3F" w:rsidP="00454E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69E8" w:rsidRPr="005144FA" w:rsidRDefault="005769E8" w:rsidP="008A677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Точний вибір місця: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Дані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можуть надати важливу інформацію про придатність ділянки для будівництва чи розвитку. Інтеграція даних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BIM допомагає визначити потенційні проблеми та можливості, зменшуючи ризики проекту.</w:t>
      </w:r>
    </w:p>
    <w:p w:rsidR="00083FB6" w:rsidRPr="005144FA" w:rsidRDefault="00083FB6" w:rsidP="008A6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Оптимізований дизайн і конструкція: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Інтеграція BIM GIS покращує процес проектування, враховуючи географію реального світу. Це дозволяє архітекторам та інженерам проектувати конструкції, які ідеально вписуються в навколишнє середовище.</w:t>
      </w:r>
    </w:p>
    <w:p w:rsidR="00083FB6" w:rsidRPr="005144FA" w:rsidRDefault="00083FB6" w:rsidP="008A6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Стійкість і вплив на навколишнє середовище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: Інтеграція дозволяє краще оцінити вплив проекту на навколишнє середовище. Це вкрай важливо для сталого міського розвитку та дотримання екологічних норм.</w:t>
      </w:r>
    </w:p>
    <w:p w:rsidR="00083FB6" w:rsidRPr="005144FA" w:rsidRDefault="00083FB6" w:rsidP="008A6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Управління активами:</w:t>
      </w:r>
      <w:r w:rsidR="001F6BCD" w:rsidRPr="001F6B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Інтеграція BIM GIS допомагає в ефективному управлінні активами для менеджерів і власників об’єктів. Це дозволяє відстежувати місцезнаходження та стан активів у режимі реального часу, оптимізуючи технічне обслуговування та зменшуючи витрати.</w:t>
      </w:r>
    </w:p>
    <w:p w:rsidR="00083FB6" w:rsidRPr="005144FA" w:rsidRDefault="00083FB6" w:rsidP="008A6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Планування та управління інфраструктурою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: в інфраструктурних проектах, таких як транспорт і комунальні послуги, інтеграція допомагає в плануванні маршрутів, управлінні активами та розкладі технічного обслуговування</w:t>
      </w:r>
      <w:r w:rsidR="001F6BCD" w:rsidRPr="001F6B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6BCD">
        <w:rPr>
          <w:rFonts w:ascii="Times New Roman" w:eastAsia="Times New Roman" w:hAnsi="Times New Roman" w:cs="Times New Roman"/>
          <w:sz w:val="28"/>
          <w:szCs w:val="28"/>
          <w:lang w:val="uk-UA"/>
        </w:rPr>
        <w:t>[</w:t>
      </w:r>
      <w:r w:rsidR="001F6BCD" w:rsidRPr="001F6BCD">
        <w:rPr>
          <w:rFonts w:ascii="Times New Roman" w:eastAsia="Times New Roman" w:hAnsi="Times New Roman" w:cs="Times New Roman"/>
          <w:sz w:val="28"/>
          <w:szCs w:val="28"/>
          <w:lang w:val="uk-UA"/>
        </w:rPr>
        <w:t>3, 4</w:t>
      </w:r>
      <w:r w:rsidR="001F6BCD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83FB6" w:rsidRPr="005144FA" w:rsidRDefault="00083FB6" w:rsidP="008A6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Співпраця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Інтеграція BIM GIS сприяє співпраці між міждисциплінарними проектними командами, включаючи архітекторів, інженерів, містобудівників і спеціалістів з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. Цей міждисциплінарний підхід гарантує більш точне та ефективне виконання проектів.</w:t>
      </w:r>
    </w:p>
    <w:p w:rsidR="00083FB6" w:rsidRPr="005144FA" w:rsidRDefault="00083FB6" w:rsidP="008A6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Статистика на основі даних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: Об’єднані дані з BIM та GIS дозволяють професіоналам у будівництві виконувати розширену аналітику та процеси моделювання. Це допомагає прогнозувати технічне обслуговування, оптимізувати розподіл ресурсів і вдосконалювати стратегії розвитку міст.</w:t>
      </w:r>
    </w:p>
    <w:p w:rsidR="00083FB6" w:rsidRPr="005144FA" w:rsidRDefault="00083FB6" w:rsidP="008A6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Економія коштів:</w:t>
      </w:r>
      <w:r w:rsidR="001F6BCD" w:rsidRPr="001F6B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Інтеграція BIM-GIS може призвести до значної економії коштів протягом життєвого циклу проекту, забезпечуючи безпомилкову оптимізовану конструкцію будівель і кращу координацію проекту.</w:t>
      </w:r>
    </w:p>
    <w:p w:rsidR="00083FB6" w:rsidRPr="005144FA" w:rsidRDefault="00083FB6" w:rsidP="008A6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Відповідність нормативним вимогам:</w:t>
      </w:r>
      <w:r w:rsidR="001F6BCD" w:rsidRPr="001F6B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Інтеграція допомагає будівельним компаніям легше дотримуватися місцевих правил і стандартів,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використовуючи інтегровані дані BIM GIS для демонстрації відповідності протягом усього проекту.</w:t>
      </w:r>
    </w:p>
    <w:p w:rsidR="00083FB6" w:rsidRPr="005144FA" w:rsidRDefault="00083FB6" w:rsidP="008A6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Готовність до катастроф і реагування:</w:t>
      </w:r>
      <w:r w:rsidR="001F6BCD" w:rsidRPr="001F6B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Дані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життєво важливі для оцінки ризиків, пов’язаних зі стихійними лихами. При інтеграції з BIM це може допомогти у розробці більш стійкої інфраструктури та вдосконаленні стратегій реагування на катастрофи.</w:t>
      </w:r>
    </w:p>
    <w:p w:rsidR="00083FB6" w:rsidRPr="005144FA" w:rsidRDefault="00083FB6" w:rsidP="008A6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Інтеграція BIM і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потужним інструментом для підвищення ефективності проекту, стійкості та прийняття рішень у багатьох галузях, від будівництва та міського планування до управління об’єктами та реагування на стихійні лиха. Це стратегічна інвестиція, яка може призвести до значних довгострокових переваг.</w:t>
      </w:r>
    </w:p>
    <w:p w:rsidR="00083FB6" w:rsidRPr="005144FA" w:rsidRDefault="002F7A67" w:rsidP="00F0680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Висновки</w:t>
      </w:r>
      <w:r w:rsidR="00F06801" w:rsidRPr="00F06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083FB6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Інтеграція BIM і </w:t>
      </w:r>
      <w:proofErr w:type="spellStart"/>
      <w:r w:rsidR="00083FB6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ГІС</w:t>
      </w:r>
      <w:proofErr w:type="spellEnd"/>
      <w:r w:rsidR="00083FB6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може здатися критичною, і це дійсно може зайняти деякий час і зусилля. Однак найкраще те, що це приносить величезні переваги для ваших проектів BIM. Інтеграція допомагає підвищити ефективність, зменшити загальні витрати на проект, підвищити безпеку </w:t>
      </w: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об’єкі</w:t>
      </w:r>
      <w:proofErr w:type="spellEnd"/>
      <w:r w:rsidR="00083FB6"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підвищити стійкість. хто це не любить?</w:t>
      </w:r>
    </w:p>
    <w:p w:rsidR="00083FB6" w:rsidRPr="005144FA" w:rsidRDefault="00083FB6" w:rsidP="008A67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4FA">
        <w:rPr>
          <w:rFonts w:ascii="Times New Roman" w:eastAsia="Times New Roman" w:hAnsi="Times New Roman" w:cs="Times New Roman"/>
          <w:sz w:val="28"/>
          <w:szCs w:val="28"/>
          <w:lang w:val="uk-UA"/>
        </w:rPr>
        <w:t>Ось чому сьогодні все більше будівельників шукають комплексні рішення. Вони розуміють, що переваги роблять усі зусилля вартими.</w:t>
      </w:r>
    </w:p>
    <w:p w:rsidR="005C7FF1" w:rsidRPr="005144FA" w:rsidRDefault="005C7FF1" w:rsidP="008A67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0EC" w:rsidRPr="005144FA" w:rsidRDefault="005144FA" w:rsidP="005144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44FA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5144FA" w:rsidRDefault="00D86869" w:rsidP="00D8686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lang w:val="uk-UA"/>
        </w:rPr>
      </w:pPr>
      <w:r>
        <w:rPr>
          <w:lang w:val="uk-UA"/>
        </w:rPr>
        <w:t xml:space="preserve">1. </w:t>
      </w:r>
      <w:r w:rsidR="005144FA" w:rsidRPr="00D86869">
        <w:rPr>
          <w:lang w:val="uk-UA"/>
        </w:rPr>
        <w:t xml:space="preserve">Бойко О. Л., Ляшенко Д. О., Горб О. І. Розробка концептуальної моделі збору </w:t>
      </w:r>
      <w:proofErr w:type="spellStart"/>
      <w:r w:rsidR="005144FA" w:rsidRPr="00D86869">
        <w:rPr>
          <w:lang w:val="uk-UA"/>
        </w:rPr>
        <w:t>геопросторових</w:t>
      </w:r>
      <w:proofErr w:type="spellEnd"/>
      <w:r w:rsidR="005144FA" w:rsidRPr="00D86869">
        <w:rPr>
          <w:lang w:val="uk-UA"/>
        </w:rPr>
        <w:t xml:space="preserve"> даних регіональних аеропортів методами лазерного сканування для створення </w:t>
      </w:r>
      <w:proofErr w:type="spellStart"/>
      <w:r w:rsidR="005144FA" w:rsidRPr="00D86869">
        <w:rPr>
          <w:lang w:val="uk-UA"/>
        </w:rPr>
        <w:t>ГІС</w:t>
      </w:r>
      <w:proofErr w:type="spellEnd"/>
      <w:r w:rsidR="005144FA" w:rsidRPr="00D86869">
        <w:rPr>
          <w:lang w:val="uk-UA"/>
        </w:rPr>
        <w:t>. Містобудування та територіальне планування: наук.-техн. збірник. Київ: КНУБА, 2019. Вип. 71. С. 60–71.</w:t>
      </w:r>
      <w:r w:rsidRPr="00D86869">
        <w:rPr>
          <w:lang w:val="uk-UA"/>
        </w:rPr>
        <w:t xml:space="preserve"> URL: </w:t>
      </w:r>
      <w:hyperlink r:id="rId11" w:history="1">
        <w:r w:rsidRPr="00D86869">
          <w:rPr>
            <w:rStyle w:val="a3"/>
            <w:lang w:val="uk-UA"/>
          </w:rPr>
          <w:t>http://mtp.knuba.edu.ua/article/view/220725/220346</w:t>
        </w:r>
      </w:hyperlink>
    </w:p>
    <w:p w:rsidR="00D86869" w:rsidRDefault="00D86869" w:rsidP="00D8686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 w:rsidR="0058113B" w:rsidRPr="0058113B">
        <w:rPr>
          <w:lang w:val="uk-UA"/>
        </w:rPr>
        <w:t>Коцаб</w:t>
      </w:r>
      <w:proofErr w:type="spellEnd"/>
      <w:r w:rsidR="0058113B" w:rsidRPr="0058113B">
        <w:rPr>
          <w:lang w:val="uk-UA"/>
        </w:rPr>
        <w:t xml:space="preserve"> М., </w:t>
      </w:r>
      <w:proofErr w:type="spellStart"/>
      <w:r w:rsidR="0058113B" w:rsidRPr="0058113B">
        <w:rPr>
          <w:lang w:val="uk-UA"/>
        </w:rPr>
        <w:t>Вілім</w:t>
      </w:r>
      <w:proofErr w:type="spellEnd"/>
      <w:r w:rsidR="0058113B" w:rsidRPr="0058113B">
        <w:rPr>
          <w:lang w:val="uk-UA"/>
        </w:rPr>
        <w:t xml:space="preserve"> Д., </w:t>
      </w:r>
      <w:proofErr w:type="spellStart"/>
      <w:r w:rsidR="0058113B" w:rsidRPr="0058113B">
        <w:rPr>
          <w:lang w:val="uk-UA"/>
        </w:rPr>
        <w:t>Лехнер</w:t>
      </w:r>
      <w:proofErr w:type="spellEnd"/>
      <w:r w:rsidR="0058113B" w:rsidRPr="0058113B">
        <w:rPr>
          <w:lang w:val="uk-UA"/>
        </w:rPr>
        <w:t xml:space="preserve"> Ї., </w:t>
      </w:r>
      <w:proofErr w:type="spellStart"/>
      <w:r w:rsidR="0058113B" w:rsidRPr="0058113B">
        <w:rPr>
          <w:lang w:val="uk-UA"/>
        </w:rPr>
        <w:t>Радей</w:t>
      </w:r>
      <w:proofErr w:type="spellEnd"/>
      <w:r w:rsidR="0058113B" w:rsidRPr="0058113B">
        <w:rPr>
          <w:lang w:val="uk-UA"/>
        </w:rPr>
        <w:t xml:space="preserve"> К., </w:t>
      </w:r>
      <w:proofErr w:type="spellStart"/>
      <w:r w:rsidR="0058113B" w:rsidRPr="0058113B">
        <w:rPr>
          <w:lang w:val="uk-UA"/>
        </w:rPr>
        <w:t>Дрбал</w:t>
      </w:r>
      <w:proofErr w:type="spellEnd"/>
      <w:r w:rsidR="0058113B" w:rsidRPr="0058113B">
        <w:rPr>
          <w:lang w:val="uk-UA"/>
        </w:rPr>
        <w:t xml:space="preserve"> А. Роль геодезистів у будівництві методом BIM. Сучасні досягнення геодезичної науки та виробництва. 2019. Вип. ІI (38). С. 15-19.</w:t>
      </w:r>
    </w:p>
    <w:p w:rsidR="0058113B" w:rsidRPr="00F06801" w:rsidRDefault="0058113B" w:rsidP="00D8686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lang w:val="uk-UA"/>
        </w:rPr>
      </w:pPr>
      <w:r>
        <w:rPr>
          <w:lang w:val="uk-UA"/>
        </w:rPr>
        <w:t>URL</w:t>
      </w:r>
      <w:r w:rsidRPr="00F06801">
        <w:rPr>
          <w:rStyle w:val="a3"/>
          <w:lang w:val="uk-UA"/>
        </w:rPr>
        <w:t xml:space="preserve">: </w:t>
      </w:r>
      <w:hyperlink r:id="rId12" w:history="1">
        <w:r w:rsidRPr="0058113B">
          <w:rPr>
            <w:rStyle w:val="a3"/>
            <w:lang w:val="uk-UA"/>
          </w:rPr>
          <w:t>http://nbuv.gov.ua/UJRN/sdgn_2019_2_5</w:t>
        </w:r>
      </w:hyperlink>
    </w:p>
    <w:p w:rsidR="00D86869" w:rsidRPr="00D86869" w:rsidRDefault="00D86869" w:rsidP="00D8686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 w:rsidRPr="00D86869">
        <w:rPr>
          <w:lang w:val="uk-UA"/>
        </w:rPr>
        <w:t>Anne</w:t>
      </w:r>
      <w:proofErr w:type="spellEnd"/>
      <w:r w:rsidRPr="00D86869">
        <w:rPr>
          <w:lang w:val="uk-UA"/>
        </w:rPr>
        <w:t xml:space="preserve"> </w:t>
      </w:r>
      <w:proofErr w:type="spellStart"/>
      <w:r w:rsidRPr="00D86869">
        <w:rPr>
          <w:lang w:val="uk-UA"/>
        </w:rPr>
        <w:t>Busson</w:t>
      </w:r>
      <w:proofErr w:type="spellEnd"/>
      <w:r w:rsidRPr="00D86869">
        <w:rPr>
          <w:lang w:val="uk-UA"/>
        </w:rPr>
        <w:t>. BIM-</w:t>
      </w:r>
      <w:proofErr w:type="spellStart"/>
      <w:r w:rsidRPr="00D86869">
        <w:rPr>
          <w:lang w:val="uk-UA"/>
        </w:rPr>
        <w:t>driven</w:t>
      </w:r>
      <w:proofErr w:type="spellEnd"/>
      <w:r w:rsidRPr="00D86869">
        <w:rPr>
          <w:lang w:val="uk-UA"/>
        </w:rPr>
        <w:t xml:space="preserve"> </w:t>
      </w:r>
      <w:proofErr w:type="spellStart"/>
      <w:r w:rsidRPr="00D86869">
        <w:rPr>
          <w:lang w:val="uk-UA"/>
        </w:rPr>
        <w:t>Approach</w:t>
      </w:r>
      <w:proofErr w:type="spellEnd"/>
      <w:r w:rsidRPr="00D86869">
        <w:rPr>
          <w:lang w:val="uk-UA"/>
        </w:rPr>
        <w:t xml:space="preserve"> </w:t>
      </w:r>
      <w:proofErr w:type="spellStart"/>
      <w:r w:rsidRPr="00D86869">
        <w:rPr>
          <w:lang w:val="uk-UA"/>
        </w:rPr>
        <w:t>Enhances</w:t>
      </w:r>
      <w:proofErr w:type="spellEnd"/>
      <w:r w:rsidRPr="00D86869">
        <w:rPr>
          <w:lang w:val="uk-UA"/>
        </w:rPr>
        <w:t xml:space="preserve"> ROI </w:t>
      </w:r>
      <w:proofErr w:type="spellStart"/>
      <w:r w:rsidRPr="00D86869">
        <w:rPr>
          <w:lang w:val="uk-UA"/>
        </w:rPr>
        <w:t>on</w:t>
      </w:r>
      <w:proofErr w:type="spellEnd"/>
      <w:r w:rsidRPr="00D86869">
        <w:rPr>
          <w:lang w:val="uk-UA"/>
        </w:rPr>
        <w:t xml:space="preserve"> </w:t>
      </w:r>
      <w:proofErr w:type="spellStart"/>
      <w:r w:rsidRPr="00D86869">
        <w:rPr>
          <w:lang w:val="uk-UA"/>
        </w:rPr>
        <w:t>Midfield</w:t>
      </w:r>
      <w:proofErr w:type="spellEnd"/>
      <w:r w:rsidRPr="00D86869">
        <w:rPr>
          <w:lang w:val="uk-UA"/>
        </w:rPr>
        <w:t xml:space="preserve"> Terminal </w:t>
      </w:r>
      <w:proofErr w:type="spellStart"/>
      <w:r w:rsidRPr="00D86869">
        <w:rPr>
          <w:lang w:val="uk-UA"/>
        </w:rPr>
        <w:t>at</w:t>
      </w:r>
      <w:proofErr w:type="spellEnd"/>
      <w:r w:rsidRPr="00D86869">
        <w:rPr>
          <w:lang w:val="uk-UA"/>
        </w:rPr>
        <w:t xml:space="preserve"> </w:t>
      </w:r>
      <w:proofErr w:type="spellStart"/>
      <w:r w:rsidRPr="00D86869">
        <w:rPr>
          <w:lang w:val="uk-UA"/>
        </w:rPr>
        <w:t>Abu</w:t>
      </w:r>
      <w:proofErr w:type="spellEnd"/>
      <w:r w:rsidRPr="00D86869">
        <w:rPr>
          <w:lang w:val="uk-UA"/>
        </w:rPr>
        <w:t xml:space="preserve"> </w:t>
      </w:r>
      <w:proofErr w:type="spellStart"/>
      <w:r w:rsidRPr="00D86869">
        <w:rPr>
          <w:lang w:val="uk-UA"/>
        </w:rPr>
        <w:t>Dhabi</w:t>
      </w:r>
      <w:proofErr w:type="spellEnd"/>
      <w:r w:rsidRPr="00D86869">
        <w:rPr>
          <w:lang w:val="uk-UA"/>
        </w:rPr>
        <w:t xml:space="preserve"> </w:t>
      </w:r>
      <w:proofErr w:type="spellStart"/>
      <w:r w:rsidRPr="00D86869">
        <w:rPr>
          <w:lang w:val="uk-UA"/>
        </w:rPr>
        <w:t>Airport</w:t>
      </w:r>
      <w:proofErr w:type="spellEnd"/>
      <w:r w:rsidRPr="00D86869">
        <w:rPr>
          <w:lang w:val="uk-UA"/>
        </w:rPr>
        <w:t xml:space="preserve">. URL: </w:t>
      </w:r>
      <w:hyperlink r:id="rId13" w:history="1">
        <w:r w:rsidRPr="00D86869">
          <w:rPr>
            <w:rStyle w:val="a3"/>
            <w:lang w:val="uk-UA"/>
          </w:rPr>
          <w:t>https://informedinfrastructure.com/12971/bim-driven-approach-enhances-roi-on-midfield-terminal-at-abu-dhabi-airport/</w:t>
        </w:r>
      </w:hyperlink>
    </w:p>
    <w:p w:rsidR="0058113B" w:rsidRDefault="0058113B" w:rsidP="00D8686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 w:rsidRPr="0058113B">
        <w:rPr>
          <w:lang w:val="uk-UA"/>
        </w:rPr>
        <w:t>Shimonti</w:t>
      </w:r>
      <w:proofErr w:type="spellEnd"/>
      <w:r w:rsidRPr="0058113B">
        <w:rPr>
          <w:lang w:val="uk-UA"/>
        </w:rPr>
        <w:t xml:space="preserve"> P. BIM </w:t>
      </w:r>
      <w:proofErr w:type="spellStart"/>
      <w:r w:rsidRPr="0058113B">
        <w:rPr>
          <w:lang w:val="uk-UA"/>
        </w:rPr>
        <w:t>adoption</w:t>
      </w:r>
      <w:proofErr w:type="spellEnd"/>
      <w:r w:rsidRPr="0058113B">
        <w:rPr>
          <w:lang w:val="uk-UA"/>
        </w:rPr>
        <w:t xml:space="preserve"> </w:t>
      </w:r>
      <w:proofErr w:type="spellStart"/>
      <w:r w:rsidRPr="0058113B">
        <w:rPr>
          <w:lang w:val="uk-UA"/>
        </w:rPr>
        <w:t>around</w:t>
      </w:r>
      <w:proofErr w:type="spellEnd"/>
      <w:r w:rsidRPr="0058113B">
        <w:rPr>
          <w:lang w:val="uk-UA"/>
        </w:rPr>
        <w:t xml:space="preserve"> </w:t>
      </w:r>
      <w:proofErr w:type="spellStart"/>
      <w:r w:rsidRPr="0058113B">
        <w:rPr>
          <w:lang w:val="uk-UA"/>
        </w:rPr>
        <w:t>the</w:t>
      </w:r>
      <w:proofErr w:type="spellEnd"/>
      <w:r w:rsidRPr="0058113B">
        <w:rPr>
          <w:lang w:val="uk-UA"/>
        </w:rPr>
        <w:t xml:space="preserve"> </w:t>
      </w:r>
      <w:proofErr w:type="spellStart"/>
      <w:r w:rsidRPr="0058113B">
        <w:rPr>
          <w:lang w:val="uk-UA"/>
        </w:rPr>
        <w:t>world</w:t>
      </w:r>
      <w:proofErr w:type="spellEnd"/>
      <w:r w:rsidRPr="0058113B">
        <w:rPr>
          <w:lang w:val="uk-UA"/>
        </w:rPr>
        <w:t xml:space="preserve">: </w:t>
      </w:r>
      <w:proofErr w:type="spellStart"/>
      <w:r w:rsidRPr="0058113B">
        <w:rPr>
          <w:lang w:val="uk-UA"/>
        </w:rPr>
        <w:t>how</w:t>
      </w:r>
      <w:proofErr w:type="spellEnd"/>
      <w:r w:rsidRPr="0058113B">
        <w:rPr>
          <w:lang w:val="uk-UA"/>
        </w:rPr>
        <w:t xml:space="preserve"> </w:t>
      </w:r>
      <w:proofErr w:type="spellStart"/>
      <w:r w:rsidRPr="0058113B">
        <w:rPr>
          <w:lang w:val="uk-UA"/>
        </w:rPr>
        <w:t>good</w:t>
      </w:r>
      <w:proofErr w:type="spellEnd"/>
      <w:r w:rsidRPr="0058113B">
        <w:rPr>
          <w:lang w:val="uk-UA"/>
        </w:rPr>
        <w:t xml:space="preserve"> </w:t>
      </w:r>
      <w:proofErr w:type="spellStart"/>
      <w:r w:rsidRPr="0058113B">
        <w:rPr>
          <w:lang w:val="uk-UA"/>
        </w:rPr>
        <w:t>are</w:t>
      </w:r>
      <w:proofErr w:type="spellEnd"/>
      <w:r w:rsidRPr="0058113B">
        <w:rPr>
          <w:lang w:val="uk-UA"/>
        </w:rPr>
        <w:t xml:space="preserve"> </w:t>
      </w:r>
      <w:proofErr w:type="spellStart"/>
      <w:r w:rsidRPr="0058113B">
        <w:rPr>
          <w:lang w:val="uk-UA"/>
        </w:rPr>
        <w:t>we</w:t>
      </w:r>
      <w:proofErr w:type="spellEnd"/>
      <w:r w:rsidRPr="0058113B">
        <w:rPr>
          <w:lang w:val="uk-UA"/>
        </w:rPr>
        <w:t xml:space="preserve">? </w:t>
      </w:r>
    </w:p>
    <w:p w:rsidR="001F6BCD" w:rsidRPr="001F6BCD" w:rsidRDefault="001F6BCD" w:rsidP="00D8686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lang w:val="en-US"/>
        </w:rPr>
      </w:pPr>
      <w:r>
        <w:rPr>
          <w:lang w:val="uk-UA"/>
        </w:rPr>
        <w:t xml:space="preserve">URL: </w:t>
      </w:r>
      <w:hyperlink r:id="rId14" w:history="1">
        <w:r w:rsidRPr="001F6BCD">
          <w:rPr>
            <w:rStyle w:val="a3"/>
            <w:lang w:val="uk-UA"/>
          </w:rPr>
          <w:t>https://www.geospatialworld.net/article/bim-adoption-around-the-world-how-good-are-we</w:t>
        </w:r>
      </w:hyperlink>
    </w:p>
    <w:sectPr w:rsidR="001F6BCD" w:rsidRPr="001F6BCD" w:rsidSect="0018471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AC7"/>
    <w:multiLevelType w:val="multilevel"/>
    <w:tmpl w:val="D2F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C59FB"/>
    <w:multiLevelType w:val="multilevel"/>
    <w:tmpl w:val="9706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26A13"/>
    <w:multiLevelType w:val="multilevel"/>
    <w:tmpl w:val="491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20"/>
  <w:characterSpacingControl w:val="doNotCompress"/>
  <w:compat/>
  <w:rsids>
    <w:rsidRoot w:val="00774999"/>
    <w:rsid w:val="000350EC"/>
    <w:rsid w:val="00083FB6"/>
    <w:rsid w:val="00111B51"/>
    <w:rsid w:val="00184719"/>
    <w:rsid w:val="001F6BCD"/>
    <w:rsid w:val="002F53A1"/>
    <w:rsid w:val="002F5984"/>
    <w:rsid w:val="002F7A67"/>
    <w:rsid w:val="003F744B"/>
    <w:rsid w:val="00454E3F"/>
    <w:rsid w:val="004A466D"/>
    <w:rsid w:val="004C553F"/>
    <w:rsid w:val="005144FA"/>
    <w:rsid w:val="00553789"/>
    <w:rsid w:val="005769E8"/>
    <w:rsid w:val="0058113B"/>
    <w:rsid w:val="005C7FF1"/>
    <w:rsid w:val="006A366C"/>
    <w:rsid w:val="00722531"/>
    <w:rsid w:val="00774999"/>
    <w:rsid w:val="007C259E"/>
    <w:rsid w:val="008A677C"/>
    <w:rsid w:val="00913048"/>
    <w:rsid w:val="00B8348F"/>
    <w:rsid w:val="00BE2CBB"/>
    <w:rsid w:val="00BE58E2"/>
    <w:rsid w:val="00C03B06"/>
    <w:rsid w:val="00C52F34"/>
    <w:rsid w:val="00D86869"/>
    <w:rsid w:val="00DA7F0C"/>
    <w:rsid w:val="00F0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3F"/>
  </w:style>
  <w:style w:type="paragraph" w:styleId="1">
    <w:name w:val="heading 1"/>
    <w:basedOn w:val="a"/>
    <w:link w:val="10"/>
    <w:uiPriority w:val="9"/>
    <w:qFormat/>
    <w:rsid w:val="00083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83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F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83F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083FB6"/>
    <w:rPr>
      <w:color w:val="0000FF"/>
      <w:u w:val="single"/>
    </w:rPr>
  </w:style>
  <w:style w:type="character" w:customStyle="1" w:styleId="artdeco-buttontext">
    <w:name w:val="artdeco-button__text"/>
    <w:basedOn w:val="a0"/>
    <w:rsid w:val="00083FB6"/>
  </w:style>
  <w:style w:type="paragraph" w:customStyle="1" w:styleId="ember-view">
    <w:name w:val="ember-view"/>
    <w:basedOn w:val="a"/>
    <w:rsid w:val="0008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3FB6"/>
    <w:rPr>
      <w:b/>
      <w:bCs/>
    </w:rPr>
  </w:style>
  <w:style w:type="character" w:styleId="a5">
    <w:name w:val="Emphasis"/>
    <w:basedOn w:val="a0"/>
    <w:uiPriority w:val="20"/>
    <w:qFormat/>
    <w:rsid w:val="00083FB6"/>
    <w:rPr>
      <w:i/>
      <w:iCs/>
    </w:rPr>
  </w:style>
  <w:style w:type="character" w:customStyle="1" w:styleId="white-space-pre">
    <w:name w:val="white-space-pre"/>
    <w:basedOn w:val="a0"/>
    <w:rsid w:val="00083FB6"/>
  </w:style>
  <w:style w:type="paragraph" w:styleId="a6">
    <w:name w:val="Normal (Web)"/>
    <w:basedOn w:val="a"/>
    <w:uiPriority w:val="99"/>
    <w:semiHidden/>
    <w:unhideWhenUsed/>
    <w:rsid w:val="0003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77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A677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1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2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3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46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rmedinfrastructure.com/12971/bim-driven-approach-enhances-roi-on-midfield-terminal-at-abu-dhabi-airport/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1-7234-1558" TargetMode="External"/><Relationship Id="rId1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sdgn_2019_2_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3-4492-3862" TargetMode="External"/><Relationship Id="rId11" Type="http://schemas.openxmlformats.org/officeDocument/2006/relationships/hyperlink" Target="http://mtp.knuba.edu.ua/article/view/220725/2203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eospatialworld.net/article/bim-adoption-around-the-world-how-good-are-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307C-1150-4569-8786-D2DCF6A9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Vynogradov</dc:creator>
  <cp:lastModifiedBy>Admin</cp:lastModifiedBy>
  <cp:revision>7</cp:revision>
  <dcterms:created xsi:type="dcterms:W3CDTF">2024-04-11T14:46:00Z</dcterms:created>
  <dcterms:modified xsi:type="dcterms:W3CDTF">2024-04-11T15:15:00Z</dcterms:modified>
</cp:coreProperties>
</file>